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fa23" w14:textId="575f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Коксуского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Коксуского районного маслихата Алматинской области от 28 января 2022 года № 20-5. Утратило силу решением Коксуского районного маслихата области Жетісу от 14 апреля 2023 года № 2-10</w:t>
      </w:r>
    </w:p>
    <w:p>
      <w:pPr>
        <w:spacing w:after="0"/>
        <w:ind w:left="0"/>
        <w:jc w:val="both"/>
      </w:pPr>
      <w:bookmarkStart w:name="z7" w:id="0"/>
      <w:r>
        <w:rPr>
          <w:rFonts w:ascii="Times New Roman"/>
          <w:b w:val="false"/>
          <w:i w:val="false"/>
          <w:color w:val="ff0000"/>
          <w:sz w:val="28"/>
        </w:rPr>
        <w:t xml:space="preserve">
      Сноска. Утратило силу решением Коксуского районного маслихата области Жетісу от 14.04.2023 </w:t>
      </w:r>
      <w:r>
        <w:rPr>
          <w:rFonts w:ascii="Times New Roman"/>
          <w:b w:val="false"/>
          <w:i w:val="false"/>
          <w:color w:val="ff0000"/>
          <w:sz w:val="28"/>
        </w:rPr>
        <w:t>№ 2-10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маслихат Коксуского района РЕШИЛ:</w:t>
      </w:r>
    </w:p>
    <w:bookmarkStart w:name="z8" w:id="1"/>
    <w:p>
      <w:pPr>
        <w:spacing w:after="0"/>
        <w:ind w:left="0"/>
        <w:jc w:val="both"/>
      </w:pPr>
      <w:r>
        <w:rPr>
          <w:rFonts w:ascii="Times New Roman"/>
          <w:b w:val="false"/>
          <w:i w:val="false"/>
          <w:color w:val="000000"/>
          <w:sz w:val="28"/>
        </w:rPr>
        <w:t xml:space="preserve">
      1. Утвердить регламент маслихата Коксуского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 решение маслихата Коксуского района от 23 июля 2021 года № 8-1 "Об утверждении регламента маслихата Коксуского района".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районного маслихата Кожабергенова Айдар Кожабековича.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Коксуского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Коксуского района от 28 января 2022 года № 20-5</w:t>
            </w:r>
          </w:p>
        </w:tc>
      </w:tr>
    </w:tbl>
    <w:bookmarkStart w:name="z13" w:id="4"/>
    <w:p>
      <w:pPr>
        <w:spacing w:after="0"/>
        <w:ind w:left="0"/>
        <w:jc w:val="left"/>
      </w:pPr>
      <w:r>
        <w:rPr>
          <w:rFonts w:ascii="Times New Roman"/>
          <w:b/>
          <w:i w:val="false"/>
          <w:color w:val="000000"/>
        </w:rPr>
        <w:t xml:space="preserve"> Типовой регламент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маслихата Коксуского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района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и сельских округов.</w:t>
      </w:r>
    </w:p>
    <w:bookmarkEnd w:id="76"/>
    <w:bookmarkStart w:name="z86"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8"/>
    <w:bookmarkStart w:name="z108" w:id="9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3"/>
    <w:bookmarkStart w:name="z113"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Секретарь маслихата</w:t>
      </w:r>
    </w:p>
    <w:bookmarkEnd w:id="118"/>
    <w:bookmarkStart w:name="z128"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202"/>
    <w:bookmarkStart w:name="z212" w:id="203"/>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203"/>
    <w:bookmarkStart w:name="z213" w:id="204"/>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4"/>
    <w:bookmarkStart w:name="z214" w:id="205"/>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законодательством Республики Казахстан. </w:t>
      </w:r>
    </w:p>
    <w:bookmarkEnd w:id="205"/>
    <w:bookmarkStart w:name="z215" w:id="206"/>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