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7c00" w14:textId="2067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26 декабря 2022 года № 38/270-VII.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"1. Утвердить бюджет Абралинского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80 369,5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78 869,5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80 695,5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49 386,0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"1. Утвердить бюджет Айнабулакского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65 861,0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66 574,3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713,3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33 277,0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"1. Утвердить бюджет Акбулакского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134 148,2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132 849,2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135 285,5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–1137,3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1137,3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39 033 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"1. Утвердить бюджет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96 927,4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88 821,4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103 146,1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6218,7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29 414,0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"1. Утвердить бюджет Достыкского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`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–122 976,6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120 805,6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123 208,7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232,1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51 636,0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"1. Утвердить бюджет Жиеналинского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78 661,6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2 231,0тысяч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–1229,4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1229,4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38 119,0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"1. Утвердить бюджет Иртышского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–89 737,1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3 623,0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3 623,0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42 396,0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"1. Утвердить бюджет Караоленского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155 058,4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147 372,4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159 557,9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–4 499,5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4 499,5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63 672,0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"1. Утвердить бюджет Кокентауского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92 022,3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81 770,3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97 927,6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5905,3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51 456,0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"1. Утвердить бюджет Новобаженовского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131 520,0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126 054,0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132 382,2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862,2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64 980,0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"1. Утвердить бюджет Озерского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95 701,8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90 715,8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–96 673,8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972,0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44 610,0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"1. Утвердить бюджет Приречного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106 940,5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110 801,7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3861,2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46 693,0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"1. Утвердить бюджет поселка Чаган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94 473,4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93 910,4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70,6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31 067,0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"1. Утвердить бюджет поселка Шульбинск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78 789,8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82 404,6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3 614,8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3 614,8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бюджетана 2023 год в сумме 36 789,0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2023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2023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7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8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2023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8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2023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8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9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9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2023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9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9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9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2023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10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