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0b6e" w14:textId="7040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акимата города Курчатов области Абай от 2 ноября 2022 года № 169</w:t>
      </w:r>
    </w:p>
    <w:p>
      <w:pPr>
        <w:spacing w:after="0"/>
        <w:ind w:left="0"/>
        <w:jc w:val="both"/>
      </w:pPr>
      <w:bookmarkStart w:name="z5"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Курчатов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2023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2023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4. Государственному учреждению "Отдел занятости, социальных программ и регистрации актов гражданского состояния города Курчатов" принять иные меры по реализации настоящего постановления.</w:t>
      </w:r>
    </w:p>
    <w:bookmarkEnd w:id="4"/>
    <w:bookmarkStart w:name="z10" w:id="5"/>
    <w:p>
      <w:pPr>
        <w:spacing w:after="0"/>
        <w:ind w:left="0"/>
        <w:jc w:val="both"/>
      </w:pPr>
      <w:r>
        <w:rPr>
          <w:rFonts w:ascii="Times New Roman"/>
          <w:b w:val="false"/>
          <w:i w:val="false"/>
          <w:color w:val="000000"/>
          <w:sz w:val="28"/>
        </w:rPr>
        <w:t>
      5. Контроль за исполнением данного постановления возложить на заместителя акима города Курчатов Кошкарбаева Н.Т.</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Чугунков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 xml:space="preserve">от "02" ноября 2022 года </w:t>
            </w:r>
            <w:r>
              <w:br/>
            </w:r>
            <w:r>
              <w:rPr>
                <w:rFonts w:ascii="Times New Roman"/>
                <w:b w:val="false"/>
                <w:i w:val="false"/>
                <w:color w:val="000000"/>
                <w:sz w:val="20"/>
              </w:rPr>
              <w:t>№ 169</w:t>
            </w:r>
          </w:p>
        </w:tc>
      </w:tr>
    </w:tbl>
    <w:bookmarkStart w:name="z13" w:id="6"/>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xml:space="preserve">
Порядковый </w:t>
            </w:r>
          </w:p>
          <w:bookmarkEnd w:id="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"Курчатовское многоотраслевое эксплуатационное предприятие" акимата города Курчатова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 xml:space="preserve">от "02" ноября 2022 года </w:t>
            </w:r>
            <w:r>
              <w:br/>
            </w:r>
            <w:r>
              <w:rPr>
                <w:rFonts w:ascii="Times New Roman"/>
                <w:b w:val="false"/>
                <w:i w:val="false"/>
                <w:color w:val="000000"/>
                <w:sz w:val="20"/>
              </w:rPr>
              <w:t>№ 169</w:t>
            </w:r>
          </w:p>
        </w:tc>
      </w:tr>
    </w:tbl>
    <w:bookmarkStart w:name="z16" w:id="8"/>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2023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Порядковый </w:t>
            </w:r>
          </w:p>
          <w:bookmarkEnd w:id="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"Курчатовское многоотраслевое эксплуатационное предприятие" акимата города Курчатова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 xml:space="preserve">от "02" ноября 2022 года </w:t>
            </w:r>
            <w:r>
              <w:br/>
            </w:r>
            <w:r>
              <w:rPr>
                <w:rFonts w:ascii="Times New Roman"/>
                <w:b w:val="false"/>
                <w:i w:val="false"/>
                <w:color w:val="000000"/>
                <w:sz w:val="20"/>
              </w:rPr>
              <w:t>№ 169</w:t>
            </w:r>
          </w:p>
        </w:tc>
      </w:tr>
    </w:tbl>
    <w:bookmarkStart w:name="z19" w:id="10"/>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2023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xml:space="preserve">
Порядковый </w:t>
            </w:r>
          </w:p>
          <w:bookmarkEnd w:id="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"Курчатовское многоотраслевое эксплуатационное предприятие" акимата города Курчатова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