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03b3" w14:textId="4480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Карауылского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31/2-VII. Утратило силу решением Абайского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402 047,2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332 433,2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421 204,4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19 157,2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19 157,2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10/19-VIІI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Карауылского сельского округа на 2022 год объем субвенции, передаваемой из районного бюджета в сумме – 118 191,0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10/19-VIІI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6 января 2022 года № 18/2-VII "О бюджете Карауылского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31 марта 2022 года № 21/2-VII "О внесении изменений в решение маслихата от 6 января 2022 года № 18/2-VII "О бюджете Карауылского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20 мая 2022 года № 23/2-VII "О внесении изменений в решение маслихата от 6 января 2022 года № 18/2-VII "О бюджете Карауылского сельского округа на 2022-2024 годы";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 сентября 2022 года № 26/6-VII "О внесении изменений в решение маслихата от 6 января 2022 года № 18/2-VII "О бюджете Карауылского сельского округа на 2022-2024 годы";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21 ноября 2022 года № 29/9-VII "О внесении изменений в решение маслихата от 6 января 2022 года № 18/2-VII "О бюджете Карауылского сельского округа на 2022-2024 годы";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23 декабря 2022 года № 30/10-VII "О внесении изменений в решение маслихата от 6 января 2022 года № 18/2-VII "О бюджете Карауылского сельского округа на 2022-2024 годы".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