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f0e0" w14:textId="591f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w:t>
      </w:r>
    </w:p>
    <w:p>
      <w:pPr>
        <w:spacing w:after="0"/>
        <w:ind w:left="0"/>
        <w:jc w:val="both"/>
      </w:pPr>
      <w:r>
        <w:rPr>
          <w:rFonts w:ascii="Times New Roman"/>
          <w:b w:val="false"/>
          <w:i w:val="false"/>
          <w:color w:val="000000"/>
          <w:sz w:val="28"/>
        </w:rPr>
        <w:t>Постановление акимата Аягозского района области Абай от 27 октября 2022 года № 595</w:t>
      </w:r>
    </w:p>
    <w:p>
      <w:pPr>
        <w:spacing w:after="0"/>
        <w:ind w:left="0"/>
        <w:jc w:val="both"/>
      </w:pPr>
      <w:bookmarkStart w:name="z5"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Аягозского района ПОСТАНОВЛЯЕТ:</w:t>
      </w:r>
    </w:p>
    <w:bookmarkEnd w:id="0"/>
    <w:bookmarkStart w:name="z6"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а также для лиц, освобожденных из мест лишения свободы, в размере одного процента от списочной численности работников организации, согласно приложению.</w:t>
      </w:r>
    </w:p>
    <w:bookmarkEnd w:id="1"/>
    <w:bookmarkStart w:name="z7" w:id="2"/>
    <w:p>
      <w:pPr>
        <w:spacing w:after="0"/>
        <w:ind w:left="0"/>
        <w:jc w:val="both"/>
      </w:pPr>
      <w:r>
        <w:rPr>
          <w:rFonts w:ascii="Times New Roman"/>
          <w:b w:val="false"/>
          <w:i w:val="false"/>
          <w:color w:val="000000"/>
          <w:sz w:val="28"/>
        </w:rPr>
        <w:t>
      2. Признать утратившим силу постановление акимата Аягозского района от 31 декабря 2021 года № 988 "Об установлении квоты рабочих мест для трудоустройства лиц, состоящих на учете службы пробации, а также для лиц, освобожденных из мест лишения свободы".</w:t>
      </w:r>
    </w:p>
    <w:bookmarkEnd w:id="2"/>
    <w:bookmarkStart w:name="z8" w:id="3"/>
    <w:p>
      <w:pPr>
        <w:spacing w:after="0"/>
        <w:ind w:left="0"/>
        <w:jc w:val="both"/>
      </w:pPr>
      <w:r>
        <w:rPr>
          <w:rFonts w:ascii="Times New Roman"/>
          <w:b w:val="false"/>
          <w:i w:val="false"/>
          <w:color w:val="000000"/>
          <w:sz w:val="28"/>
        </w:rPr>
        <w:t>
      3. Контроль за исполнением данного постановления возложить на заместителя акима района М.Татенова.</w:t>
      </w:r>
    </w:p>
    <w:bookmarkEnd w:id="3"/>
    <w:bookmarkStart w:name="z9"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Аягозского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Аягозского района </w:t>
            </w:r>
            <w:r>
              <w:br/>
            </w:r>
            <w:r>
              <w:rPr>
                <w:rFonts w:ascii="Times New Roman"/>
                <w:b w:val="false"/>
                <w:i w:val="false"/>
                <w:color w:val="000000"/>
                <w:sz w:val="20"/>
              </w:rPr>
              <w:t xml:space="preserve">от "27" октября 2022 года </w:t>
            </w:r>
            <w:r>
              <w:br/>
            </w:r>
            <w:r>
              <w:rPr>
                <w:rFonts w:ascii="Times New Roman"/>
                <w:b w:val="false"/>
                <w:i w:val="false"/>
                <w:color w:val="000000"/>
                <w:sz w:val="20"/>
              </w:rPr>
              <w:t>№ 595</w:t>
            </w:r>
          </w:p>
        </w:tc>
      </w:tr>
    </w:tbl>
    <w:bookmarkStart w:name="z12" w:id="5"/>
    <w:p>
      <w:pPr>
        <w:spacing w:after="0"/>
        <w:ind w:left="0"/>
        <w:jc w:val="left"/>
      </w:pPr>
      <w:r>
        <w:rPr>
          <w:rFonts w:ascii="Times New Roman"/>
          <w:b/>
          <w:i w:val="false"/>
          <w:color w:val="000000"/>
        </w:rPr>
        <w:t xml:space="preserve"> Перечень организаций, для которых установливается квота рабочих мест для трудоустройства лиц, состоящих на учете службы пробации, а также для лиц, освобожденных из мест лишения свободы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"Казыгул"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"Аягоз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"Alina GM"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Актогайская дистанция пути филиал АО "НК "ҚТЖ" - "Алматинское отделение магистральной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"Аягозская районная детско-юношеская школа" Управления физической культуры и спорта Абайского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