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f486" w14:textId="f6ef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22-382/VII.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2-52/VIII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