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256d" w14:textId="f862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октября 2022 года № 21-9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Жамбылской области.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№21-9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Жамбылской области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Жамбылской области (далее – Правила) разработаны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приказом Министра экологии, геологии и природных ресурсов Республики Казахстан от 20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выгула домашних животных" и определяют порядок содержания и выгула домашних животных в Жамбылской области.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животного-физическое или юридическое лицо, которому животное принадлежит на праве собственности или ином вещном праве;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 соответствуют их биологическим, видовым и индивидуальным особенностям, удовлетворяют их естественным потребностям;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местах содержания при нарушении требований законодательства Республики Казахстан в области ответственного обращения к животным и здравоохранения;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придомовых территорий индивидуальных жилых домов,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установленными местными исполнительными органами;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на собаку надевается намордник и берется на короткий поводок не превышающего 2 (два) метра;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 детских, образовательных, медицинских организаций.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областей, городов республиканского значения, столицы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