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62ee" w14:textId="c036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Меркенского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Меркенского районного маслихата Жамбылской области от 18 февраля 2022 года № 22-15. Утратило силу решением Меркенского районного маслихата Жамбылской области от 16 января 2022 года № 41-6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Меркенского районного маслихата Жамбылской области от 16.01.2022 </w:t>
      </w:r>
      <w:r>
        <w:rPr>
          <w:rFonts w:ascii="Times New Roman"/>
          <w:b w:val="false"/>
          <w:i w:val="false"/>
          <w:color w:val="ff0000"/>
          <w:sz w:val="28"/>
        </w:rPr>
        <w:t>№ 41-6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Меркенский районный маслихат РЕШИЛ:</w:t>
      </w:r>
    </w:p>
    <w:bookmarkStart w:name="z8" w:id="0"/>
    <w:p>
      <w:pPr>
        <w:spacing w:after="0"/>
        <w:ind w:left="0"/>
        <w:jc w:val="both"/>
      </w:pPr>
      <w:r>
        <w:rPr>
          <w:rFonts w:ascii="Times New Roman"/>
          <w:b w:val="false"/>
          <w:i w:val="false"/>
          <w:color w:val="000000"/>
          <w:sz w:val="28"/>
        </w:rPr>
        <w:t xml:space="preserve">
      1. Утвердить Регламент Меркенского районного маслихата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0"/>
    <w:bookmarkStart w:name="z9" w:id="1"/>
    <w:p>
      <w:pPr>
        <w:spacing w:after="0"/>
        <w:ind w:left="0"/>
        <w:jc w:val="both"/>
      </w:pPr>
      <w:r>
        <w:rPr>
          <w:rFonts w:ascii="Times New Roman"/>
          <w:b w:val="false"/>
          <w:i w:val="false"/>
          <w:color w:val="000000"/>
          <w:sz w:val="28"/>
        </w:rPr>
        <w:t xml:space="preserve">
      2. Признать утратившим силу решение Меркенского районного маслихата от 28 марта 2014 года </w:t>
      </w:r>
      <w:r>
        <w:rPr>
          <w:rFonts w:ascii="Times New Roman"/>
          <w:b w:val="false"/>
          <w:i w:val="false"/>
          <w:color w:val="000000"/>
          <w:sz w:val="28"/>
        </w:rPr>
        <w:t>№ 26-8</w:t>
      </w:r>
      <w:r>
        <w:rPr>
          <w:rFonts w:ascii="Times New Roman"/>
          <w:b w:val="false"/>
          <w:i w:val="false"/>
          <w:color w:val="000000"/>
          <w:sz w:val="28"/>
        </w:rPr>
        <w:t xml:space="preserve"> "Об утверждении регламента Меркенского районного маслихата" (зарегистрировано в Реестре государственной регистрации нормативных правовых актов за </w:t>
      </w:r>
      <w:r>
        <w:rPr>
          <w:rFonts w:ascii="Times New Roman"/>
          <w:b w:val="false"/>
          <w:i w:val="false"/>
          <w:color w:val="000000"/>
          <w:sz w:val="28"/>
        </w:rPr>
        <w:t>№ 2169</w:t>
      </w:r>
      <w:r>
        <w:rPr>
          <w:rFonts w:ascii="Times New Roman"/>
          <w:b w:val="false"/>
          <w:i w:val="false"/>
          <w:color w:val="000000"/>
          <w:sz w:val="28"/>
        </w:rPr>
        <w:t>, опубликовано 21 апреля 2014 года в Эталонном контрольном банке нормативных правовых актов Республики Казахстан).</w:t>
      </w:r>
    </w:p>
    <w:bookmarkEnd w:id="1"/>
    <w:bookmarkStart w:name="z10" w:id="2"/>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обеспечения общественного правопорядка, экологии, развития природы и административно-территориальной устройства, противодействия коррупции, депутатских полномочий и этики.</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районного маслихата от 18</w:t>
            </w:r>
            <w:r>
              <w:br/>
            </w:r>
            <w:r>
              <w:rPr>
                <w:rFonts w:ascii="Times New Roman"/>
                <w:b w:val="false"/>
                <w:i w:val="false"/>
                <w:color w:val="000000"/>
                <w:sz w:val="20"/>
              </w:rPr>
              <w:t>февраль 2022 года № 22-15</w:t>
            </w:r>
          </w:p>
        </w:tc>
      </w:tr>
    </w:tbl>
    <w:bookmarkStart w:name="z15" w:id="3"/>
    <w:p>
      <w:pPr>
        <w:spacing w:after="0"/>
        <w:ind w:left="0"/>
        <w:jc w:val="left"/>
      </w:pPr>
      <w:r>
        <w:rPr>
          <w:rFonts w:ascii="Times New Roman"/>
          <w:b/>
          <w:i w:val="false"/>
          <w:color w:val="000000"/>
        </w:rPr>
        <w:t xml:space="preserve"> Регламент Меркенского районого маслихата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Типовой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в соответствии с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8" w:id="6"/>
    <w:p>
      <w:pPr>
        <w:spacing w:after="0"/>
        <w:ind w:left="0"/>
        <w:jc w:val="both"/>
      </w:pPr>
      <w:r>
        <w:rPr>
          <w:rFonts w:ascii="Times New Roman"/>
          <w:b w:val="false"/>
          <w:i w:val="false"/>
          <w:color w:val="000000"/>
          <w:sz w:val="28"/>
        </w:rPr>
        <w:t>
      2. Меркенский районный маслихат (местный представительный орган) выборный орган, избираемый населением Меркенского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9"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20"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1"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2" w:id="10"/>
    <w:p>
      <w:pPr>
        <w:spacing w:after="0"/>
        <w:ind w:left="0"/>
        <w:jc w:val="both"/>
      </w:pPr>
      <w:r>
        <w:rPr>
          <w:rFonts w:ascii="Times New Roman"/>
          <w:b w:val="false"/>
          <w:i w:val="false"/>
          <w:color w:val="000000"/>
          <w:sz w:val="28"/>
        </w:rPr>
        <w:t>
      Сессия маслихата имеет юридическую силу, если на ней присутствует не менее двух третей от общего числа депутатов маслихата. Сессия проводится в форме пленарных заседаний с учетом технических возможностей маслихата с организацией онлайн-трансляции на интернет-ресурсах, за исключением случаев, указанных в части пятой настоящего пункта.</w:t>
      </w:r>
    </w:p>
    <w:bookmarkEnd w:id="10"/>
    <w:bookmarkStart w:name="z23"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более пятнадцати календарных дней. Продолжительность сессии определяется маслихатом.</w:t>
      </w:r>
    </w:p>
    <w:bookmarkEnd w:id="11"/>
    <w:bookmarkStart w:name="z24"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результаты которой оглашаются секретарем маслихата перед началом заседания.</w:t>
      </w:r>
    </w:p>
    <w:bookmarkEnd w:id="12"/>
    <w:bookmarkStart w:name="z25"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6"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чрезвычайных ситуаций и их последствий, в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7"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Меркенской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8"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9"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0" w:id="18"/>
    <w:p>
      <w:pPr>
        <w:spacing w:after="0"/>
        <w:ind w:left="0"/>
        <w:jc w:val="both"/>
      </w:pPr>
      <w:r>
        <w:rPr>
          <w:rFonts w:ascii="Times New Roman"/>
          <w:b w:val="false"/>
          <w:i w:val="false"/>
          <w:color w:val="000000"/>
          <w:sz w:val="28"/>
        </w:rPr>
        <w:t>
      Голосование осуществляется:</w:t>
      </w:r>
    </w:p>
    <w:bookmarkEnd w:id="18"/>
    <w:bookmarkStart w:name="z31"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2" w:id="20"/>
    <w:p>
      <w:pPr>
        <w:spacing w:after="0"/>
        <w:ind w:left="0"/>
        <w:jc w:val="both"/>
      </w:pPr>
      <w:r>
        <w:rPr>
          <w:rFonts w:ascii="Times New Roman"/>
          <w:b w:val="false"/>
          <w:i w:val="false"/>
          <w:color w:val="000000"/>
          <w:sz w:val="28"/>
        </w:rPr>
        <w:t>
      2) поднятием руки;</w:t>
      </w:r>
    </w:p>
    <w:bookmarkEnd w:id="20"/>
    <w:bookmarkStart w:name="z33" w:id="21"/>
    <w:p>
      <w:pPr>
        <w:spacing w:after="0"/>
        <w:ind w:left="0"/>
        <w:jc w:val="both"/>
      </w:pPr>
      <w:r>
        <w:rPr>
          <w:rFonts w:ascii="Times New Roman"/>
          <w:b w:val="false"/>
          <w:i w:val="false"/>
          <w:color w:val="000000"/>
          <w:sz w:val="28"/>
        </w:rPr>
        <w:t>
      3) с использованием бюллетеней.</w:t>
      </w:r>
    </w:p>
    <w:bookmarkEnd w:id="21"/>
    <w:bookmarkStart w:name="z34"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5"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6"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7"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8"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9"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0"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41"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2"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3"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4"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5"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6"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7"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8"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9"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0"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51"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областей, городов республиканского значения и столицы приглашаются секретари маслихатов районов (города областного значения), депутаты Парламента Республики Казахстан, акимы областей, городов республиканского значения и столицы,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52"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3"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4"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5"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6"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7"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8"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59"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0"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61"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2"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3"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4"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5" w:id="53"/>
    <w:p>
      <w:pPr>
        <w:spacing w:after="0"/>
        <w:ind w:left="0"/>
        <w:jc w:val="both"/>
      </w:pPr>
      <w:r>
        <w:rPr>
          <w:rFonts w:ascii="Times New Roman"/>
          <w:b w:val="false"/>
          <w:i w:val="false"/>
          <w:color w:val="000000"/>
          <w:sz w:val="28"/>
        </w:rPr>
        <w:t>
      Для работы с проектами решений и подготовки других вопросов постоянные комиссии могут создавать рабочие группы. В случае необходимости в состав рабочей группы могут привлекаться депутаты от другой постоянной комиссии. В работе рабочей группы может принять участие любой депутат.</w:t>
      </w:r>
    </w:p>
    <w:bookmarkEnd w:id="53"/>
    <w:bookmarkStart w:name="z66" w:id="5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54"/>
    <w:bookmarkStart w:name="z67" w:id="5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и опубликованию в органах юстиции в порядке, установленном законодательством Республики Казахстан, за исключением случаев, предусмотренных законодательством.</w:t>
      </w:r>
    </w:p>
    <w:bookmarkEnd w:id="55"/>
    <w:bookmarkStart w:name="z68" w:id="56"/>
    <w:p>
      <w:pPr>
        <w:spacing w:after="0"/>
        <w:ind w:left="0"/>
        <w:jc w:val="both"/>
      </w:pPr>
      <w:r>
        <w:rPr>
          <w:rFonts w:ascii="Times New Roman"/>
          <w:b w:val="false"/>
          <w:i w:val="false"/>
          <w:color w:val="000000"/>
          <w:sz w:val="28"/>
        </w:rPr>
        <w:t>
      22. При наличии разногласий между постоянными комиссиями, участвующими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6"/>
    <w:bookmarkStart w:name="z69" w:id="57"/>
    <w:p>
      <w:pPr>
        <w:spacing w:after="0"/>
        <w:ind w:left="0"/>
        <w:jc w:val="both"/>
      </w:pPr>
      <w:r>
        <w:rPr>
          <w:rFonts w:ascii="Times New Roman"/>
          <w:b w:val="false"/>
          <w:i w:val="false"/>
          <w:color w:val="000000"/>
          <w:sz w:val="28"/>
        </w:rPr>
        <w:t>
      23. При рассмотрении вопроса на сессии заслушивается основной доклад комиссии или депутатской фракции, ответственной за проекты решений, а при необходимости содоклад других комиссий или депутатских фракций, участвующих в рассмотрении вопроса.</w:t>
      </w:r>
    </w:p>
    <w:bookmarkEnd w:id="57"/>
    <w:bookmarkStart w:name="z70" w:id="58"/>
    <w:p>
      <w:pPr>
        <w:spacing w:after="0"/>
        <w:ind w:left="0"/>
        <w:jc w:val="both"/>
      </w:pPr>
      <w:r>
        <w:rPr>
          <w:rFonts w:ascii="Times New Roman"/>
          <w:b w:val="false"/>
          <w:i w:val="false"/>
          <w:color w:val="000000"/>
          <w:sz w:val="28"/>
        </w:rPr>
        <w:t>
      В докладе комиссии или депутатской фракции, ответственной за проекты решений, указываются предложения, внесенные и отклоненные в проекты решений, аргументируются причины принятия или отклонения поправок.</w:t>
      </w:r>
    </w:p>
    <w:bookmarkEnd w:id="58"/>
    <w:bookmarkStart w:name="z71" w:id="59"/>
    <w:p>
      <w:pPr>
        <w:spacing w:after="0"/>
        <w:ind w:left="0"/>
        <w:jc w:val="both"/>
      </w:pPr>
      <w:r>
        <w:rPr>
          <w:rFonts w:ascii="Times New Roman"/>
          <w:b w:val="false"/>
          <w:i w:val="false"/>
          <w:color w:val="000000"/>
          <w:sz w:val="28"/>
        </w:rPr>
        <w:t>
      Постоянные комиссии, отдельные члены комиссий, не согласные с положениями содоклада или заключениями по проектам решений, могут изложить свое мнение до начала общих прений по рассматриваемому вопросу.</w:t>
      </w:r>
    </w:p>
    <w:bookmarkEnd w:id="59"/>
    <w:bookmarkStart w:name="z72" w:id="60"/>
    <w:p>
      <w:pPr>
        <w:spacing w:after="0"/>
        <w:ind w:left="0"/>
        <w:jc w:val="both"/>
      </w:pPr>
      <w:r>
        <w:rPr>
          <w:rFonts w:ascii="Times New Roman"/>
          <w:b w:val="false"/>
          <w:i w:val="false"/>
          <w:color w:val="000000"/>
          <w:sz w:val="28"/>
        </w:rPr>
        <w:t>
      24. Постоянные комиссии, отдельные члены комиссий, не согласные с положениями содоклада или заключениями по проектам решений, могут изложить свое мнение до начала общих прений по рассматриваемому вопросу.</w:t>
      </w:r>
    </w:p>
    <w:bookmarkEnd w:id="60"/>
    <w:bookmarkStart w:name="z73" w:id="61"/>
    <w:p>
      <w:pPr>
        <w:spacing w:after="0"/>
        <w:ind w:left="0"/>
        <w:jc w:val="both"/>
      </w:pPr>
      <w:r>
        <w:rPr>
          <w:rFonts w:ascii="Times New Roman"/>
          <w:b w:val="false"/>
          <w:i w:val="false"/>
          <w:color w:val="000000"/>
          <w:sz w:val="28"/>
        </w:rPr>
        <w:t>
      Решения маслихата по процедурным вопросам принимаются протоколом открытого голосования большинством голосов присутствующих на заседании депутатов без принятия отдельного решения и фиксируются в протоколе заседания.</w:t>
      </w:r>
    </w:p>
    <w:bookmarkEnd w:id="61"/>
    <w:bookmarkStart w:name="z74" w:id="6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2"/>
    <w:bookmarkStart w:name="z75" w:id="6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6"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77" w:id="6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5"/>
    <w:bookmarkStart w:name="z78"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79"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80"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81" w:id="6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9"/>
    <w:bookmarkStart w:name="z82"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3"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4" w:id="7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2"/>
    <w:bookmarkStart w:name="z85" w:id="7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3"/>
    <w:bookmarkStart w:name="z86" w:id="74"/>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74"/>
    <w:bookmarkStart w:name="z87" w:id="75"/>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сроков, необходимых для подготовки заключения по проекту бюджета.</w:t>
      </w:r>
    </w:p>
    <w:bookmarkEnd w:id="75"/>
    <w:bookmarkStart w:name="z88" w:id="7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с соответствующими обоснованиями, расчетами по проекту бюджета соответствующей территории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6"/>
    <w:bookmarkStart w:name="z89" w:id="77"/>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7"/>
    <w:bookmarkStart w:name="z90" w:id="78"/>
    <w:p>
      <w:pPr>
        <w:spacing w:after="0"/>
        <w:ind w:left="0"/>
        <w:jc w:val="both"/>
      </w:pPr>
      <w:r>
        <w:rPr>
          <w:rFonts w:ascii="Times New Roman"/>
          <w:b w:val="false"/>
          <w:i w:val="false"/>
          <w:color w:val="000000"/>
          <w:sz w:val="28"/>
        </w:rPr>
        <w:t>
      Допускается утверждение бюджетов Меркенского района, сел, поселков, сельских округов отдельными решениями районного маслихата.</w:t>
      </w:r>
    </w:p>
    <w:bookmarkEnd w:id="78"/>
    <w:bookmarkStart w:name="z91" w:id="79"/>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79"/>
    <w:bookmarkStart w:name="z92" w:id="80"/>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0"/>
    <w:bookmarkStart w:name="z93" w:id="81"/>
    <w:p>
      <w:pPr>
        <w:spacing w:after="0"/>
        <w:ind w:left="0"/>
        <w:jc w:val="left"/>
      </w:pPr>
      <w:r>
        <w:rPr>
          <w:rFonts w:ascii="Times New Roman"/>
          <w:b/>
          <w:i w:val="false"/>
          <w:color w:val="000000"/>
        </w:rPr>
        <w:t xml:space="preserve"> Глава 4. Порядок заслушивания отчетов</w:t>
      </w:r>
    </w:p>
    <w:bookmarkEnd w:id="81"/>
    <w:bookmarkStart w:name="z94" w:id="82"/>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2"/>
    <w:bookmarkStart w:name="z95" w:id="83"/>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3"/>
    <w:bookmarkStart w:name="z96" w:id="84"/>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4"/>
    <w:bookmarkStart w:name="z97" w:id="85"/>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5"/>
    <w:bookmarkStart w:name="z98" w:id="86"/>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6"/>
    <w:bookmarkStart w:name="z99" w:id="87"/>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7"/>
    <w:bookmarkStart w:name="z100" w:id="88"/>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88"/>
    <w:bookmarkStart w:name="z101" w:id="89"/>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89"/>
    <w:bookmarkStart w:name="z102" w:id="90"/>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0"/>
    <w:bookmarkStart w:name="z103" w:id="91"/>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1"/>
    <w:bookmarkStart w:name="z104" w:id="92"/>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2"/>
    <w:bookmarkStart w:name="z105" w:id="93"/>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3"/>
    <w:bookmarkStart w:name="z106" w:id="94"/>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4"/>
    <w:bookmarkStart w:name="z107" w:id="95"/>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5"/>
    <w:bookmarkStart w:name="z108" w:id="96"/>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6"/>
    <w:bookmarkStart w:name="z109" w:id="97"/>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7"/>
    <w:bookmarkStart w:name="z110" w:id="98"/>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8"/>
    <w:bookmarkStart w:name="z111" w:id="99"/>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9"/>
    <w:bookmarkStart w:name="z112" w:id="100"/>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0"/>
    <w:bookmarkStart w:name="z113" w:id="101"/>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1"/>
    <w:bookmarkStart w:name="z114" w:id="102"/>
    <w:p>
      <w:pPr>
        <w:spacing w:after="0"/>
        <w:ind w:left="0"/>
        <w:jc w:val="both"/>
      </w:pPr>
      <w:r>
        <w:rPr>
          <w:rFonts w:ascii="Times New Roman"/>
          <w:b w:val="false"/>
          <w:i w:val="false"/>
          <w:color w:val="000000"/>
          <w:sz w:val="28"/>
        </w:rPr>
        <w:t>
      39.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2"/>
    <w:bookmarkStart w:name="z115" w:id="103"/>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3"/>
    <w:bookmarkStart w:name="z116" w:id="104"/>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4"/>
    <w:bookmarkStart w:name="z117" w:id="105"/>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5"/>
    <w:bookmarkStart w:name="z118" w:id="106"/>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6"/>
    <w:bookmarkStart w:name="z119" w:id="107"/>
    <w:p>
      <w:pPr>
        <w:spacing w:after="0"/>
        <w:ind w:left="0"/>
        <w:jc w:val="left"/>
      </w:pPr>
      <w:r>
        <w:rPr>
          <w:rFonts w:ascii="Times New Roman"/>
          <w:b/>
          <w:i w:val="false"/>
          <w:color w:val="000000"/>
        </w:rPr>
        <w:t xml:space="preserve"> Глава 5. Порядок рассмотрения депутатских запросов</w:t>
      </w:r>
    </w:p>
    <w:bookmarkEnd w:id="107"/>
    <w:bookmarkStart w:name="z120" w:id="108"/>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Меркенской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p>
    <w:bookmarkEnd w:id="108"/>
    <w:bookmarkStart w:name="z121" w:id="109"/>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9"/>
    <w:bookmarkStart w:name="z122" w:id="11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0"/>
    <w:bookmarkStart w:name="z123" w:id="111"/>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1"/>
    <w:bookmarkStart w:name="z124" w:id="112"/>
    <w:p>
      <w:pPr>
        <w:spacing w:after="0"/>
        <w:ind w:left="0"/>
        <w:jc w:val="both"/>
      </w:pPr>
      <w:r>
        <w:rPr>
          <w:rFonts w:ascii="Times New Roman"/>
          <w:b w:val="false"/>
          <w:i w:val="false"/>
          <w:color w:val="000000"/>
          <w:sz w:val="28"/>
        </w:rPr>
        <w:t>
      44. Ответ на депутатский запрос представляется в письменной форме в срок не позднее одного месяца.</w:t>
      </w:r>
    </w:p>
    <w:bookmarkEnd w:id="112"/>
    <w:bookmarkStart w:name="z125" w:id="113"/>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3"/>
    <w:bookmarkStart w:name="z126" w:id="114"/>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4"/>
    <w:bookmarkStart w:name="z127" w:id="115"/>
    <w:p>
      <w:pPr>
        <w:spacing w:after="0"/>
        <w:ind w:left="0"/>
        <w:jc w:val="left"/>
      </w:pPr>
      <w:r>
        <w:rPr>
          <w:rFonts w:ascii="Times New Roman"/>
          <w:b/>
          <w:i w:val="false"/>
          <w:color w:val="000000"/>
        </w:rPr>
        <w:t xml:space="preserve"> Параграф 1. Секретарь маслихата</w:t>
      </w:r>
    </w:p>
    <w:bookmarkEnd w:id="115"/>
    <w:bookmarkStart w:name="z128" w:id="116"/>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6"/>
    <w:bookmarkStart w:name="z129" w:id="117"/>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7"/>
    <w:bookmarkStart w:name="z130" w:id="11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8"/>
    <w:bookmarkStart w:name="z131" w:id="11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9"/>
    <w:bookmarkStart w:name="z132" w:id="120"/>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0"/>
    <w:bookmarkStart w:name="z133" w:id="121"/>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1"/>
    <w:bookmarkStart w:name="z134" w:id="122"/>
    <w:p>
      <w:pPr>
        <w:spacing w:after="0"/>
        <w:ind w:left="0"/>
        <w:jc w:val="both"/>
      </w:pPr>
      <w:r>
        <w:rPr>
          <w:rFonts w:ascii="Times New Roman"/>
          <w:b w:val="false"/>
          <w:i w:val="false"/>
          <w:color w:val="000000"/>
          <w:sz w:val="28"/>
        </w:rPr>
        <w:t>
      46.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 определяемым на сессии маслихата на весь срок очередного созыва.</w:t>
      </w:r>
    </w:p>
    <w:bookmarkEnd w:id="122"/>
    <w:bookmarkStart w:name="z135" w:id="123"/>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3"/>
    <w:bookmarkStart w:name="z136" w:id="124"/>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4"/>
    <w:bookmarkStart w:name="z137" w:id="125"/>
    <w:p>
      <w:pPr>
        <w:spacing w:after="0"/>
        <w:ind w:left="0"/>
        <w:jc w:val="left"/>
      </w:pPr>
      <w:r>
        <w:rPr>
          <w:rFonts w:ascii="Times New Roman"/>
          <w:b/>
          <w:i w:val="false"/>
          <w:color w:val="000000"/>
        </w:rPr>
        <w:t xml:space="preserve"> Параграф 2. Постоянные и временные комиссии маслихата</w:t>
      </w:r>
    </w:p>
    <w:bookmarkEnd w:id="125"/>
    <w:bookmarkStart w:name="z138" w:id="126"/>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6"/>
    <w:bookmarkStart w:name="z139" w:id="12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7"/>
    <w:bookmarkStart w:name="z140" w:id="128"/>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8"/>
    <w:bookmarkStart w:name="z141" w:id="129"/>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9"/>
    <w:bookmarkStart w:name="z142" w:id="130"/>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0"/>
    <w:bookmarkStart w:name="z143" w:id="131"/>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1"/>
    <w:bookmarkStart w:name="z144" w:id="132"/>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2"/>
    <w:bookmarkStart w:name="z145" w:id="13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3"/>
    <w:bookmarkStart w:name="z146" w:id="134"/>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4"/>
    <w:bookmarkStart w:name="z147" w:id="135"/>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5"/>
    <w:bookmarkStart w:name="z148" w:id="136"/>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6"/>
    <w:bookmarkStart w:name="z149" w:id="137"/>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7"/>
    <w:bookmarkStart w:name="z150" w:id="138"/>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8"/>
    <w:bookmarkStart w:name="z151" w:id="139"/>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9"/>
    <w:bookmarkStart w:name="z152" w:id="140"/>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0"/>
    <w:bookmarkStart w:name="z153" w:id="141"/>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1"/>
    <w:bookmarkStart w:name="z154" w:id="142"/>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2"/>
    <w:bookmarkStart w:name="z155" w:id="143"/>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3"/>
    <w:bookmarkStart w:name="z156" w:id="144"/>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4"/>
    <w:bookmarkStart w:name="z157" w:id="145"/>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5"/>
    <w:bookmarkStart w:name="z158" w:id="146"/>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6"/>
    <w:bookmarkStart w:name="z159" w:id="147"/>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7"/>
    <w:bookmarkStart w:name="z160" w:id="148"/>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8"/>
    <w:bookmarkStart w:name="z161" w:id="149"/>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его полномочия по решению секретаря маслихата временно осуществляются председателем другой постоянной комиссии маслихата или депутатом, являющимся членом данной постоянной комиссии маслихата, и осуществляются в соответствии с законодательством Республики Казахстан, настоящим Регламентом и решением маслихата.</w:t>
      </w:r>
    </w:p>
    <w:bookmarkEnd w:id="149"/>
    <w:bookmarkStart w:name="z162" w:id="150"/>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0"/>
    <w:bookmarkStart w:name="z163" w:id="151"/>
    <w:p>
      <w:pPr>
        <w:spacing w:after="0"/>
        <w:ind w:left="0"/>
        <w:jc w:val="left"/>
      </w:pPr>
      <w:r>
        <w:rPr>
          <w:rFonts w:ascii="Times New Roman"/>
          <w:b/>
          <w:i w:val="false"/>
          <w:color w:val="000000"/>
        </w:rPr>
        <w:t xml:space="preserve"> Параграф 4. Редакционная и счетная комиссия маслихата</w:t>
      </w:r>
    </w:p>
    <w:bookmarkEnd w:id="151"/>
    <w:bookmarkStart w:name="z164" w:id="152"/>
    <w:p>
      <w:pPr>
        <w:spacing w:after="0"/>
        <w:ind w:left="0"/>
        <w:jc w:val="both"/>
      </w:pPr>
      <w:r>
        <w:rPr>
          <w:rFonts w:ascii="Times New Roman"/>
          <w:b w:val="false"/>
          <w:i w:val="false"/>
          <w:color w:val="000000"/>
          <w:sz w:val="28"/>
        </w:rPr>
        <w:t>
      57.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52"/>
    <w:bookmarkStart w:name="z165" w:id="153"/>
    <w:p>
      <w:pPr>
        <w:spacing w:after="0"/>
        <w:ind w:left="0"/>
        <w:jc w:val="both"/>
      </w:pPr>
      <w:r>
        <w:rPr>
          <w:rFonts w:ascii="Times New Roman"/>
          <w:b w:val="false"/>
          <w:i w:val="false"/>
          <w:color w:val="000000"/>
          <w:sz w:val="28"/>
        </w:rPr>
        <w:t>
      58.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53"/>
    <w:bookmarkStart w:name="z166" w:id="15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54"/>
    <w:bookmarkStart w:name="z167" w:id="155"/>
    <w:p>
      <w:pPr>
        <w:spacing w:after="0"/>
        <w:ind w:left="0"/>
        <w:jc w:val="both"/>
      </w:pPr>
      <w:r>
        <w:rPr>
          <w:rFonts w:ascii="Times New Roman"/>
          <w:b w:val="false"/>
          <w:i w:val="false"/>
          <w:color w:val="000000"/>
          <w:sz w:val="28"/>
        </w:rPr>
        <w:t>
      59. При проведении открытого голосования счетная комиссия организует процесс голосования и подведения его итогов.</w:t>
      </w:r>
    </w:p>
    <w:bookmarkEnd w:id="155"/>
    <w:bookmarkStart w:name="z168" w:id="15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6"/>
    <w:bookmarkStart w:name="z169" w:id="157"/>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57"/>
    <w:bookmarkStart w:name="z170" w:id="15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58"/>
    <w:bookmarkStart w:name="z171" w:id="159"/>
    <w:p>
      <w:pPr>
        <w:spacing w:after="0"/>
        <w:ind w:left="0"/>
        <w:jc w:val="left"/>
      </w:pPr>
      <w:r>
        <w:rPr>
          <w:rFonts w:ascii="Times New Roman"/>
          <w:b/>
          <w:i w:val="false"/>
          <w:color w:val="000000"/>
        </w:rPr>
        <w:t xml:space="preserve"> Параграф 5. Депутатские объединения в маслихатах</w:t>
      </w:r>
    </w:p>
    <w:bookmarkEnd w:id="159"/>
    <w:bookmarkStart w:name="z172" w:id="160"/>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60"/>
    <w:bookmarkStart w:name="z173" w:id="161"/>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61"/>
    <w:bookmarkStart w:name="z174" w:id="162"/>
    <w:p>
      <w:pPr>
        <w:spacing w:after="0"/>
        <w:ind w:left="0"/>
        <w:jc w:val="both"/>
      </w:pPr>
      <w:r>
        <w:rPr>
          <w:rFonts w:ascii="Times New Roman"/>
          <w:b w:val="false"/>
          <w:i w:val="false"/>
          <w:color w:val="000000"/>
          <w:sz w:val="28"/>
        </w:rPr>
        <w:t>
      62. Члены депутатских объединений могут:</w:t>
      </w:r>
    </w:p>
    <w:bookmarkEnd w:id="162"/>
    <w:bookmarkStart w:name="z175" w:id="16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63"/>
    <w:bookmarkStart w:name="z176" w:id="16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64"/>
    <w:bookmarkStart w:name="z177" w:id="165"/>
    <w:p>
      <w:pPr>
        <w:spacing w:after="0"/>
        <w:ind w:left="0"/>
        <w:jc w:val="both"/>
      </w:pPr>
      <w:r>
        <w:rPr>
          <w:rFonts w:ascii="Times New Roman"/>
          <w:b w:val="false"/>
          <w:i w:val="false"/>
          <w:color w:val="000000"/>
          <w:sz w:val="28"/>
        </w:rPr>
        <w:t>
      3) предлагать поправки к проектам решений маслихата;</w:t>
      </w:r>
    </w:p>
    <w:bookmarkEnd w:id="165"/>
    <w:bookmarkStart w:name="z178" w:id="16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66"/>
    <w:bookmarkStart w:name="z179" w:id="16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67"/>
    <w:bookmarkStart w:name="z180" w:id="168"/>
    <w:p>
      <w:pPr>
        <w:spacing w:after="0"/>
        <w:ind w:left="0"/>
        <w:jc w:val="left"/>
      </w:pPr>
      <w:r>
        <w:rPr>
          <w:rFonts w:ascii="Times New Roman"/>
          <w:b/>
          <w:i w:val="false"/>
          <w:color w:val="000000"/>
        </w:rPr>
        <w:t xml:space="preserve"> Глава 7. Правила депутатской этики</w:t>
      </w:r>
    </w:p>
    <w:bookmarkEnd w:id="168"/>
    <w:bookmarkStart w:name="z181" w:id="169"/>
    <w:p>
      <w:pPr>
        <w:spacing w:after="0"/>
        <w:ind w:left="0"/>
        <w:jc w:val="both"/>
      </w:pPr>
      <w:r>
        <w:rPr>
          <w:rFonts w:ascii="Times New Roman"/>
          <w:b w:val="false"/>
          <w:i w:val="false"/>
          <w:color w:val="000000"/>
          <w:sz w:val="28"/>
        </w:rPr>
        <w:t>
      64. Депутаты маслихата:</w:t>
      </w:r>
    </w:p>
    <w:bookmarkEnd w:id="169"/>
    <w:bookmarkStart w:name="z182" w:id="17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70"/>
    <w:bookmarkStart w:name="z183" w:id="17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1"/>
    <w:bookmarkStart w:name="z184" w:id="17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72"/>
    <w:bookmarkStart w:name="z185" w:id="17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73"/>
    <w:bookmarkStart w:name="z186" w:id="174"/>
    <w:p>
      <w:pPr>
        <w:spacing w:after="0"/>
        <w:ind w:left="0"/>
        <w:jc w:val="both"/>
      </w:pPr>
      <w:r>
        <w:rPr>
          <w:rFonts w:ascii="Times New Roman"/>
          <w:b w:val="false"/>
          <w:i w:val="false"/>
          <w:color w:val="000000"/>
          <w:sz w:val="28"/>
        </w:rPr>
        <w:t>
      5) не должны прерывать выступающих.</w:t>
      </w:r>
    </w:p>
    <w:bookmarkEnd w:id="174"/>
    <w:bookmarkStart w:name="z187" w:id="175"/>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75"/>
    <w:bookmarkStart w:name="z188" w:id="176"/>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76"/>
    <w:bookmarkStart w:name="z189" w:id="177"/>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77"/>
    <w:bookmarkStart w:name="z190" w:id="178"/>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78"/>
    <w:bookmarkStart w:name="z191" w:id="179"/>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79"/>
    <w:bookmarkStart w:name="z192" w:id="180"/>
    <w:p>
      <w:pPr>
        <w:spacing w:after="0"/>
        <w:ind w:left="0"/>
        <w:jc w:val="left"/>
      </w:pPr>
      <w:r>
        <w:rPr>
          <w:rFonts w:ascii="Times New Roman"/>
          <w:b/>
          <w:i w:val="false"/>
          <w:color w:val="000000"/>
        </w:rPr>
        <w:t xml:space="preserve"> Глава 8. Повышение квалификации депутатов маслихата</w:t>
      </w:r>
    </w:p>
    <w:bookmarkEnd w:id="180"/>
    <w:bookmarkStart w:name="z193" w:id="181"/>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1"/>
    <w:bookmarkStart w:name="z194" w:id="182"/>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82"/>
    <w:bookmarkStart w:name="z195" w:id="183"/>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83"/>
    <w:bookmarkStart w:name="z196" w:id="184"/>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84"/>
    <w:bookmarkStart w:name="z197" w:id="185"/>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85"/>
    <w:bookmarkStart w:name="z198" w:id="186"/>
    <w:p>
      <w:pPr>
        <w:spacing w:after="0"/>
        <w:ind w:left="0"/>
        <w:jc w:val="left"/>
      </w:pPr>
      <w:r>
        <w:rPr>
          <w:rFonts w:ascii="Times New Roman"/>
          <w:b/>
          <w:i w:val="false"/>
          <w:color w:val="000000"/>
        </w:rPr>
        <w:t xml:space="preserve"> Глава 9. Организация работы аппарата маслихата</w:t>
      </w:r>
    </w:p>
    <w:bookmarkEnd w:id="186"/>
    <w:bookmarkStart w:name="z199" w:id="187"/>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87"/>
    <w:bookmarkStart w:name="z200" w:id="18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88"/>
    <w:bookmarkStart w:name="z201" w:id="189"/>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89"/>
    <w:bookmarkStart w:name="z202" w:id="190"/>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90"/>
    <w:bookmarkStart w:name="z203" w:id="191"/>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191"/>
    <w:bookmarkStart w:name="z204" w:id="19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