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261b" w14:textId="5372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районными (городов областного значения) бюджетами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14 декабря 2022 года № 13-40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и действует до 31.12.2025 в соответствии с пунктом 6.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Казахстан, маслихат области Жетісу РЕШИЛ: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субвенции, передаваемые из областного бюджета в бюджеты районов (городов областного значения) на 2023 год в сумме 59 064 723 тысячи тенге, в том числе: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району – 4 257 293 тысячи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Алакольскому району – 2 741 045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Ескельдинскому району – 3 661 051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району – 6 516 304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Кербулакскому району – 5 399 236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району – 3 516 049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Панфиловскому району – 3 651 700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Сарканскому району – 4 104 086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Талдыкорган – 22 247 647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Текели – 2 970 312 тысяч тенге.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областного бюджета в бюджеты районов (городов областного значения) на 2024 год в сумме 39 033 864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району – 3 707 917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Алакольскому району – 2 302 000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Ескельдинскому району – 3 188 722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району – 3 596 484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Кербулакскому району – 3 561 050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району – 2 781 688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Панфиловскому району – 2 025 965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Сарканскому району – 3 006 104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Талдыкорган – 13 363 574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Текели – 1 500 359 тысяч тенге.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областного бюджета в бюджеты районов (городов областного значения) на 2025 год в сумме 42 244 790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району – 3 984 367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Алакольскому району – 2 427 882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Ескельдинскому району – 3 387 545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району – 3 833 407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Кербулакскому району – 3 834 087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району – 3 137 145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Панфиловскому району – 2 338 650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Сарканскому району – 3 368 949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Талдыкорган – 14 181 936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Текели – 1 750 822 тысячи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расходах местных бюджетов минимальные объемы бюджетных средств по направлениям, указанным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 и действует до 31 декабря 2025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области Жетісу № 13-40 от 14 декабря 2022 года "Об объемах трансфертов общего характера между областным бюджетом и районными (городов областного значения) бюджетами на 2023 – 2025 годы"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социальную помощь и социальное обеспечение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16 893 156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21 203 763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1 351 660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области Жетісу № 13-40 от 14 декабря 2022 года "Об объемах трансфертов общего характера между областным бюджетом и районными (городов областного значения) бюджетами на 2023 – 2025 годы"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реализацию мероприятий по социальной, инженерной и транспортной инфраструктуре в сельских населенных пунктах в рамках проекта "Ауыл – Ел бесігі"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4 071 530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