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b526" w14:textId="177b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23 декабря 2021 года № 82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19 октября 2022 года № 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2022-2024 годы" от 23 декабря 2021 года № 82 (зарегистрировано в Реестре государственной регистрации нормативных правовых актов под № 26162)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15 345 650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3 112 277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25 817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65 158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12 142 398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15 856 484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- 40690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40690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- 470 144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470 144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33 647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503 791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Сарани на 2022 год в размере 9 575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3 112 277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1 580 622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15 856 484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402 321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молодежи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серебряный возраст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первое рабочее место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6 456 399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(ЛЭП) к ИЖС по улица Макаренко в городе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 электроустановок 6кВ имущественного комплекса" по адресу: город Сарань, улица Доковская, дом 1А"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№12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в городе Сарань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городе Сарань, Карагандинской области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(№2), расположенного по улице Рабочая, городе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(№1), расположенного по улице Рабочая, городе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(№2), расположенного по улице Рабочая, городе Сарань, Карагандинская область (раздел электроснабжение)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модульной котельной в микрорайоне по адресу: 3 район РТИ город Сарани, Карагандинской области". (Корректировка)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