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ae78" w14:textId="a90a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Каркаралинского района Карагандинской области от 2 декабря 2022 года № 366. Отменено постановлением акимата Каркаралинского района Карагандинской области от 3 октября 2023 года № 266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Отменено постановлением акимата Каркаралинского района Карагандинской области от 03.10.2023 </w:t>
      </w:r>
      <w:r>
        <w:rPr>
          <w:rFonts w:ascii="Times New Roman"/>
          <w:b w:val="false"/>
          <w:i w:val="false"/>
          <w:color w:val="000000"/>
          <w:sz w:val="28"/>
        </w:rPr>
        <w:t>№ 266</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Настоящее постановление вводится в действие с 01.01.2023.</w:t>
      </w:r>
    </w:p>
    <w:bookmarkStart w:name="z4" w:id="0"/>
    <w:p>
      <w:pPr>
        <w:spacing w:after="0"/>
        <w:ind w:left="0"/>
        <w:jc w:val="both"/>
      </w:pPr>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Казахстана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Каркаралинского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по Каркаралинскому району на 2023 год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 01 января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Каркаралинского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Құсайын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Каркаралинского района</w:t>
            </w:r>
            <w:r>
              <w:br/>
            </w:r>
            <w:r>
              <w:rPr>
                <w:rFonts w:ascii="Times New Roman"/>
                <w:b w:val="false"/>
                <w:i w:val="false"/>
                <w:color w:val="000000"/>
                <w:sz w:val="20"/>
              </w:rPr>
              <w:t>от "02" декабря 2022 года</w:t>
            </w:r>
            <w:r>
              <w:br/>
            </w:r>
            <w:r>
              <w:rPr>
                <w:rFonts w:ascii="Times New Roman"/>
                <w:b w:val="false"/>
                <w:i w:val="false"/>
                <w:color w:val="000000"/>
                <w:sz w:val="20"/>
              </w:rPr>
              <w:t>№ 366</w:t>
            </w:r>
          </w:p>
        </w:tc>
      </w:tr>
    </w:tbl>
    <w:bookmarkStart w:name="z10" w:id="4"/>
    <w:p>
      <w:pPr>
        <w:spacing w:after="0"/>
        <w:ind w:left="0"/>
        <w:jc w:val="left"/>
      </w:pPr>
      <w:r>
        <w:rPr>
          <w:rFonts w:ascii="Times New Roman"/>
          <w:b/>
          <w:i w:val="false"/>
          <w:color w:val="000000"/>
        </w:rPr>
        <w:t xml:space="preserve"> Перечень организаций Каркаралинского района, для которых устанавливается квота рабочих мест для трудоустройства лиц, состоящих на учете службы пробации уголовно-исполнительной системы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уголовно-исполнительной системы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"Кабишев Бауржан Саятович"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"Айбол"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"Игликова"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"Гулим"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