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d914" w14:textId="332d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Каркаралинского районного маслихата от 22 декабря 2021 года № VII-13/98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28 июня 2022 года № VII-21/165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"О районном бюджете на 2022-2024 годы" от 22 декабря 2021 года № VII-13/98 (зарегистрировано в Реестре государственной регистрации нормативных правовых актов под № 26168)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13535610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1609637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38966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11846007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14423498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71526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91890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20364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-959414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959414 тысячи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91890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24053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891577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2022 года № VII- 21 /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- 13/98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2022 года № VII-21/165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- 13/98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"Промышленность, архитектурная, градостроительная и строительная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