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6932" w14:textId="1dc6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23 декабря 2021 года № 99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29 июля 2022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районном бюджете на 2022-2024 годы" от 23 декабря 2021 года № 99 (зарегистрировано в Реестре государственной регистрации нормативных правовых актов под № 25985)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7 534 948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1 399 777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64 388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6 070 783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7 979 319,1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141 232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188 374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47 142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- 585 603,1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585 603,1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188 374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57 454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454 683,1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Оспанов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6 036 855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7 979 319,1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585 603,1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2022 год, направляемых на реализацию инвестиционных проектов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предоставление государственных грантов на реализацию новых бизнес-идей, из них: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