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caaa" w14:textId="bb3c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22 декабря 2022 года № 207.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–8 470 317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1 758 043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336 850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основного капитала – 3 064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6 372 360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8 707 053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147 298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207 000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59 702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- 404 173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404 173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207 000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59 703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256 876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Нуринского районного маслихата Карагандинской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расходов бюджета района перечень бюджетных программ развития на 2023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расходов бюджета района целевые текущие трансферты и бюджетные кредиты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бюджета района бюджетные субвенции, передаваемые из районного бюджета в бюджеты сел, поселков и сельских округов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в составе расходов районного бюджета на 2023 год целевые текущие трансферты бюджетам сел,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в сумме 22 519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Нуринского районного маслихата Карагандинской области от 13.07.2023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Нуринского районного маслихата Карагандинской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 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компенсаций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6 372 360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6 372 352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6 372 352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2 409 071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- 404 173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404 173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неправительственных организациях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2023 год, направляемых на реализацию инвестиционных проектов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Нуринского районного маслихата Карагандинской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2023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Нуринского районного маслихата Карагандинской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(объекты транспортной инфраструктуры)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1 951 118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Куланутпес и Ныгыман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предоставлению доступа в интернет населения с.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сел, поселков и сельских округов на 2023-2025 годы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2 265 970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207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сел, поселков и сельских округов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Нуринского районного маслихата Карагандинской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освещение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