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4d12" w14:textId="9514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Кундуздинского сельского округа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28 сентября 2022 года № 299. Утратило силу решением Осакаровского районного маслихата Карагандинской области от 17 ноября 2023 года № 13/123</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17.11.2023 </w:t>
      </w:r>
      <w:r>
        <w:rPr>
          <w:rFonts w:ascii="Times New Roman"/>
          <w:b w:val="false"/>
          <w:i w:val="false"/>
          <w:color w:val="ff0000"/>
          <w:sz w:val="28"/>
        </w:rPr>
        <w:t>№ 13/123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Шункыркол Кундуздинского сельского округа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Кундуздинского сельского округа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решению Осакаровкого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сентября 2022 г</w:t>
            </w:r>
            <w:r>
              <w:br/>
            </w:r>
            <w:r>
              <w:rPr>
                <w:rFonts w:ascii="Times New Roman"/>
                <w:b w:val="false"/>
                <w:i w:val="false"/>
                <w:color w:val="000000"/>
                <w:sz w:val="20"/>
              </w:rPr>
              <w:t>№ 299</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Кундуздинского сельского округа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Кундуздинского сельского округа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Шункыркол Кундуздинского сельского округа Осакаровского района Карагандинской области (далее-села Шункыркол).</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Шункыркол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села Шункыркол для участия в сходе местного сообщества в количестве не более трех человек.</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села Шункыркол созывается акимом Кундуздинского сельского округа, Осакаровского района Карагандинской области (далее-аким Кундуздинского сельского округа)</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Кундуздинского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xml:space="preserve">
      7. Проведение раздельного схода местного сообщества в пределах мест их проживания организуется акимом Кундуздинского сельского округа. </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села Шункыркол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селе Шункыркол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Кундуздинского сельского округа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Кундуздинского сельского округа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села Шункыркол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3"/>
    <w:bookmarkStart w:name="z30" w:id="24"/>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Кундуздинского сельского округа. </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сентября 2022 года</w:t>
            </w:r>
            <w:r>
              <w:br/>
            </w:r>
            <w:r>
              <w:rPr>
                <w:rFonts w:ascii="Times New Roman"/>
                <w:b w:val="false"/>
                <w:i w:val="false"/>
                <w:color w:val="000000"/>
                <w:sz w:val="20"/>
              </w:rPr>
              <w:t>№ 299</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села Шункыркол Кундуздинского сельского округа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 Шункыркол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Сарыарқа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Асылбекова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Айнабекова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Сәкен Сейфуллин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