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2adf" w14:textId="c112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Иркол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Иркол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77 373,5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76 062,5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77 761,6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- 388,1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2023 году объем бюджетной субвенций, передаваемый из районного бюджета в бюджет сельского округа Иркол установлен в размере 55 698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2023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Иркол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262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2023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262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262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2023 год, не подлежащих секвестру в процессе исполнения местных бюджетов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2023 год за счет районного бюджета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детского и спортивного площадка в селе Ирколь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искусственных баръеров по улице Коркыт ата в селе Ирколь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получение экспертного заключения на капитальный ремонт улицы Жанатурмыс в селе Ирколь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Жанатурмыс в селе Ирколь (0,26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Казахстан в селе Ирколь (0,95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Е.Курманбаева в селе Ирколь (0,3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служебного автомобиля аппарата акима сельского округа Ирколь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