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c683" w14:textId="2a3c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Аламесек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27 декабря 2022 года № 31-5.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Аламесек на 2023 –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102 680,8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2 813,8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99 867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104 566,4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-1885,6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1885,6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1885,6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Жалагашского районного маслихата Кызылординской области от 13.11.2023 </w:t>
      </w:r>
      <w:r>
        <w:rPr>
          <w:rFonts w:ascii="Times New Roman"/>
          <w:b w:val="false"/>
          <w:i w:val="false"/>
          <w:color w:val="000000"/>
          <w:sz w:val="28"/>
        </w:rPr>
        <w:t>№ 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за счет остатков бюджетных средств 2022 года целевые трансферты, выделенные в 2022 году, возвращены в районный бюджет из средств, выделенных из областного бюджета по неиспользованным (недоиспользованным) суммам 4,7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1-1 в соответствии с решением Жалагашского районного маслихата Кызылординской области от 06.06.2023 </w:t>
      </w:r>
      <w:r>
        <w:rPr>
          <w:rFonts w:ascii="Times New Roman"/>
          <w:b w:val="false"/>
          <w:i w:val="false"/>
          <w:color w:val="00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31-5</w:t>
            </w:r>
          </w:p>
        </w:tc>
      </w:tr>
    </w:tbl>
    <w:bookmarkStart w:name="z5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Аламесек на 2023 год</w:t>
      </w:r>
    </w:p>
    <w:bookmarkEnd w:id="21"/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13.11.2023 </w:t>
      </w:r>
      <w:r>
        <w:rPr>
          <w:rFonts w:ascii="Times New Roman"/>
          <w:b w:val="false"/>
          <w:i w:val="false"/>
          <w:color w:val="ff0000"/>
          <w:sz w:val="28"/>
        </w:rPr>
        <w:t>№ 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31-5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Аламесек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31-5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Аламесек на 2025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