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ffaa" w14:textId="b66f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Кыркенсе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Кыркенсе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234 054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5050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228 844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234 054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64 396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348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6eciri"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348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348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