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dab0" w14:textId="863d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9 марта 2022 года № 123 "О внесении изменений в решение Сырдарьинского районного маслихата от 28 декабря 2021 года № 107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9 марта 2022 года № 123.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"О районном бюджете на 2022-2024 годы"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11968779,4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5200141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6737242,4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12386732,1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119879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248103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128224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- 537831,7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537831,7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248103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128224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417952,7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 №123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107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6737242,4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12386732,1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занятости, социальных программ и регистрации актов гражданского состояния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-537831,7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