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da97" w14:textId="0c9d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26 апреля 2022 года №135 "О внесении изменений в решение Сырдарьинского районного маслихата от 28 декабря 2021 года № 107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апреля 2022 года № 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 районном бюджете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11968779,4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5200141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6737242,4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12395806,8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119879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248103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128224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- 546906,4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546906,4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248103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128224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427027,4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 №135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№107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