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e522" w14:textId="8e1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Боранкул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112 723,7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16 271,7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1 056,0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112,0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95 284,0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117 006,0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-4 282,3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4 282,3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Боранкул на 2022 год выделена субвенция в сумме 104 060,0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направленных на реализацию бюджетных инвестиционных проектов бюджета села Боранкул на 2022 год согласно приложению 4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27/244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№15/142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Боранкул направленных на реализацию бюджетных инвестиционных проектов (программ)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