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89e0" w14:textId="8d98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ар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0 января 2022 года № 15/14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ешением Бейнеу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26276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Сарга на 2022 – 2024 годы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70,3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87,3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683,0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01,0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0,7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7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Сарга на 2022 год выделена субвенция в сумме 20 652,0 тысячи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7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5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5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