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d3ff" w14:textId="3ced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Тупкараганского районного маслихата</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27 апреля 2022 года № 13/78.</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Указом Президента Республики Казахстан от 3 декабря 2013 года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Тупкараганский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регламент Тупкараганского районного маслихата (далее –Регламент)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2. Признать утратившим силу решение Тупкараганского районного маслихата от 15 января 2021 года № 1/8 "О регламенте работы районного маслихата".</w:t>
      </w:r>
    </w:p>
    <w:bookmarkEnd w:id="2"/>
    <w:bookmarkStart w:name="z3"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Тупкараганского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Тупкараганского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27 апреля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№13/78 </w:t>
            </w:r>
          </w:p>
        </w:tc>
      </w:tr>
    </w:tbl>
    <w:bookmarkStart w:name="z8" w:id="4"/>
    <w:p>
      <w:pPr>
        <w:spacing w:after="0"/>
        <w:ind w:left="0"/>
        <w:jc w:val="left"/>
      </w:pPr>
      <w:r>
        <w:rPr>
          <w:rFonts w:ascii="Times New Roman"/>
          <w:b/>
          <w:i w:val="false"/>
          <w:color w:val="000000"/>
        </w:rPr>
        <w:t xml:space="preserve"> Регламент районного маслихата</w:t>
      </w:r>
    </w:p>
    <w:bookmarkEnd w:id="4"/>
    <w:p>
      <w:pPr>
        <w:spacing w:after="0"/>
        <w:ind w:left="0"/>
        <w:jc w:val="both"/>
      </w:pPr>
      <w:r>
        <w:rPr>
          <w:rFonts w:ascii="Times New Roman"/>
          <w:b w:val="false"/>
          <w:i w:val="false"/>
          <w:color w:val="ff0000"/>
          <w:sz w:val="28"/>
        </w:rPr>
        <w:t xml:space="preserve">
      Сноска. В приложение по всему тексту слова "секретарь маслихата", "секретарем маслихата", "секретаря маслихата ", "секретарю маслихата", "нового секретаря" заменить соответственно словами "председатель маслихата", "председателем маслихата", "председателя маслихата ", "председателю маслихата", "нового председателя решением Тупкараганского районного маслихата Мангистауской области от 18.05.2023 </w:t>
      </w:r>
      <w:r>
        <w:rPr>
          <w:rFonts w:ascii="Times New Roman"/>
          <w:b w:val="false"/>
          <w:i w:val="false"/>
          <w:color w:val="ff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1"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2"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3"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4"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15"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16"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17"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18"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19"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0"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1"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2"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3" w:id="19"/>
    <w:p>
      <w:pPr>
        <w:spacing w:after="0"/>
        <w:ind w:left="0"/>
        <w:jc w:val="both"/>
      </w:pPr>
      <w:r>
        <w:rPr>
          <w:rFonts w:ascii="Times New Roman"/>
          <w:b w:val="false"/>
          <w:i w:val="false"/>
          <w:color w:val="000000"/>
          <w:sz w:val="28"/>
        </w:rPr>
        <w:t>
      Голосование осуществляется:</w:t>
      </w:r>
    </w:p>
    <w:bookmarkEnd w:id="19"/>
    <w:bookmarkStart w:name="z24"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25" w:id="21"/>
    <w:p>
      <w:pPr>
        <w:spacing w:after="0"/>
        <w:ind w:left="0"/>
        <w:jc w:val="both"/>
      </w:pPr>
      <w:r>
        <w:rPr>
          <w:rFonts w:ascii="Times New Roman"/>
          <w:b w:val="false"/>
          <w:i w:val="false"/>
          <w:color w:val="000000"/>
          <w:sz w:val="28"/>
        </w:rPr>
        <w:t>
      2) поднятием руки;</w:t>
      </w:r>
    </w:p>
    <w:bookmarkEnd w:id="21"/>
    <w:bookmarkStart w:name="z26" w:id="22"/>
    <w:p>
      <w:pPr>
        <w:spacing w:after="0"/>
        <w:ind w:left="0"/>
        <w:jc w:val="both"/>
      </w:pPr>
      <w:r>
        <w:rPr>
          <w:rFonts w:ascii="Times New Roman"/>
          <w:b w:val="false"/>
          <w:i w:val="false"/>
          <w:color w:val="000000"/>
          <w:sz w:val="28"/>
        </w:rPr>
        <w:t>
      3) с использованием бюллетеней.</w:t>
      </w:r>
    </w:p>
    <w:bookmarkEnd w:id="22"/>
    <w:bookmarkStart w:name="z27"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заменяющее,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28"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29"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0"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1"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2"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3"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Тупкараганского районного акима.</w:t>
      </w:r>
    </w:p>
    <w:bookmarkEnd w:id="29"/>
    <w:bookmarkStart w:name="z34"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35"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Тупкараганского районного маслихата.</w:t>
      </w:r>
    </w:p>
    <w:bookmarkEnd w:id="31"/>
    <w:bookmarkStart w:name="z36" w:id="32"/>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2"/>
    <w:bookmarkStart w:name="z37"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38"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39"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5"/>
    <w:bookmarkStart w:name="z40"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1"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2"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3"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39"/>
    <w:bookmarkStart w:name="z44"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городов районного значения,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45"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46"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47"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48"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49"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0"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1"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2"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3"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54"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55"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56"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57"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3"/>
    <w:bookmarkStart w:name="z58"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59"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0"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1"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2"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3"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4"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65"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66"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67"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68"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69"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0"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1"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2"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3"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4"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75"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76"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77"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78"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79"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0"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сельских округов.</w:t>
      </w:r>
    </w:p>
    <w:bookmarkEnd w:id="76"/>
    <w:bookmarkStart w:name="z81"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2"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3"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4" w:id="80"/>
    <w:p>
      <w:pPr>
        <w:spacing w:after="0"/>
        <w:ind w:left="0"/>
        <w:jc w:val="both"/>
      </w:pPr>
      <w:r>
        <w:rPr>
          <w:rFonts w:ascii="Times New Roman"/>
          <w:b w:val="false"/>
          <w:i w:val="false"/>
          <w:color w:val="000000"/>
          <w:sz w:val="28"/>
        </w:rPr>
        <w:t>
      Областной бюджет, бюджет города республиканского значения, столицы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End w:id="80"/>
    <w:bookmarkStart w:name="z85" w:id="81"/>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81"/>
    <w:bookmarkStart w:name="z86"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87"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88" w:id="84"/>
    <w:p>
      <w:pPr>
        <w:spacing w:after="0"/>
        <w:ind w:left="0"/>
        <w:jc w:val="left"/>
      </w:pPr>
      <w:r>
        <w:rPr>
          <w:rFonts w:ascii="Times New Roman"/>
          <w:b/>
          <w:i w:val="false"/>
          <w:color w:val="000000"/>
        </w:rPr>
        <w:t xml:space="preserve"> Глава 4. Порядок заслушивания отчетов</w:t>
      </w:r>
    </w:p>
    <w:bookmarkEnd w:id="84"/>
    <w:bookmarkStart w:name="z89"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85"/>
    <w:bookmarkStart w:name="z90" w:id="86"/>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91"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87"/>
    <w:bookmarkStart w:name="z92"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3"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4"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95"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96"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 2) об отклонении отчета и необходимости его повторного заслушивания.</w:t>
      </w:r>
    </w:p>
    <w:bookmarkEnd w:id="92"/>
    <w:bookmarkStart w:name="z97"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98"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99"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0"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1"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сельского округа.</w:t>
      </w:r>
    </w:p>
    <w:bookmarkEnd w:id="97"/>
    <w:bookmarkStart w:name="z102"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3"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04"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05"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06" w:id="102"/>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102"/>
    <w:bookmarkStart w:name="z107"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08" w:id="104"/>
    <w:p>
      <w:pPr>
        <w:spacing w:after="0"/>
        <w:ind w:left="0"/>
        <w:jc w:val="both"/>
      </w:pPr>
      <w:r>
        <w:rPr>
          <w:rFonts w:ascii="Times New Roman"/>
          <w:b w:val="false"/>
          <w:i w:val="false"/>
          <w:color w:val="000000"/>
          <w:sz w:val="28"/>
        </w:rPr>
        <w:t>
      39. Отчет маслихата области, города республиканского значения, столицы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09" w:id="105"/>
    <w:p>
      <w:pPr>
        <w:spacing w:after="0"/>
        <w:ind w:left="0"/>
        <w:jc w:val="both"/>
      </w:pPr>
      <w:r>
        <w:rPr>
          <w:rFonts w:ascii="Times New Roman"/>
          <w:b w:val="false"/>
          <w:i w:val="false"/>
          <w:color w:val="000000"/>
          <w:sz w:val="28"/>
        </w:rPr>
        <w:t>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0"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bookmarkEnd w:id="106"/>
    <w:bookmarkStart w:name="z111" w:id="107"/>
    <w:p>
      <w:pPr>
        <w:spacing w:after="0"/>
        <w:ind w:left="0"/>
        <w:jc w:val="both"/>
      </w:pPr>
      <w:r>
        <w:rPr>
          <w:rFonts w:ascii="Times New Roman"/>
          <w:b w:val="false"/>
          <w:i w:val="false"/>
          <w:color w:val="000000"/>
          <w:sz w:val="28"/>
        </w:rPr>
        <w:t>
      После акима района слово предоставляется председателю маслихата либо лицу, его замещающему, либо председателю постоянных комиссий.</w:t>
      </w:r>
    </w:p>
    <w:bookmarkEnd w:id="107"/>
    <w:bookmarkStart w:name="z112"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3"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14"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15"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16" w:id="112"/>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17"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18"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19" w:id="115"/>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0"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1"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2" w:id="118"/>
    <w:p>
      <w:pPr>
        <w:spacing w:after="0"/>
        <w:ind w:left="0"/>
        <w:jc w:val="left"/>
      </w:pPr>
      <w:r>
        <w:rPr>
          <w:rFonts w:ascii="Times New Roman"/>
          <w:b/>
          <w:i w:val="false"/>
          <w:color w:val="000000"/>
        </w:rPr>
        <w:t xml:space="preserve"> Параграф 1. Председатель маслихата</w:t>
      </w:r>
    </w:p>
    <w:bookmarkEnd w:id="118"/>
    <w:bookmarkStart w:name="z123"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24"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25"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26"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27"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28" w:id="124"/>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4"/>
    <w:bookmarkStart w:name="z129" w:id="125"/>
    <w:p>
      <w:pPr>
        <w:spacing w:after="0"/>
        <w:ind w:left="0"/>
        <w:jc w:val="both"/>
      </w:pPr>
      <w:r>
        <w:rPr>
          <w:rFonts w:ascii="Times New Roman"/>
          <w:b w:val="false"/>
          <w:i w:val="false"/>
          <w:color w:val="000000"/>
          <w:sz w:val="28"/>
        </w:rPr>
        <w:t>
      46.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0" w:id="12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1" w:id="127"/>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132"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3"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4"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35"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36"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37" w:id="13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3"/>
    <w:bookmarkStart w:name="z138"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39"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0"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1"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2"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3"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4"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45"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46"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47" w:id="143"/>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bookmarkEnd w:id="143"/>
    <w:bookmarkStart w:name="z148"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49"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0"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1"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2"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3"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4"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55"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56" w:id="152"/>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настоящим Регламентом.</w:t>
      </w:r>
    </w:p>
    <w:bookmarkEnd w:id="152"/>
    <w:bookmarkStart w:name="z157"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58"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59" w:id="155"/>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0"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1"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2"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63"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64"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65" w:id="161"/>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66"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67"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68"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69"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0"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1"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2"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3"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4"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75"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76"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77"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78"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79"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0"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1"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2"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3"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4"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85"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86" w:id="182"/>
    <w:p>
      <w:pPr>
        <w:spacing w:after="0"/>
        <w:ind w:left="0"/>
        <w:jc w:val="left"/>
      </w:pPr>
      <w:r>
        <w:rPr>
          <w:rFonts w:ascii="Times New Roman"/>
          <w:b/>
          <w:i w:val="false"/>
          <w:color w:val="000000"/>
        </w:rPr>
        <w:t xml:space="preserve"> Глава 7. Правила депутатской этики</w:t>
      </w:r>
    </w:p>
    <w:bookmarkEnd w:id="182"/>
    <w:bookmarkStart w:name="z187" w:id="183"/>
    <w:p>
      <w:pPr>
        <w:spacing w:after="0"/>
        <w:ind w:left="0"/>
        <w:jc w:val="both"/>
      </w:pPr>
      <w:r>
        <w:rPr>
          <w:rFonts w:ascii="Times New Roman"/>
          <w:b w:val="false"/>
          <w:i w:val="false"/>
          <w:color w:val="000000"/>
          <w:sz w:val="28"/>
        </w:rPr>
        <w:t>
      64. Депутаты маслихата:</w:t>
      </w:r>
    </w:p>
    <w:bookmarkEnd w:id="183"/>
    <w:bookmarkStart w:name="z188"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89"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0"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1"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2" w:id="188"/>
    <w:p>
      <w:pPr>
        <w:spacing w:after="0"/>
        <w:ind w:left="0"/>
        <w:jc w:val="both"/>
      </w:pPr>
      <w:r>
        <w:rPr>
          <w:rFonts w:ascii="Times New Roman"/>
          <w:b w:val="false"/>
          <w:i w:val="false"/>
          <w:color w:val="000000"/>
          <w:sz w:val="28"/>
        </w:rPr>
        <w:t>
      5) не должны прерывать выступающих.</w:t>
      </w:r>
    </w:p>
    <w:bookmarkEnd w:id="188"/>
    <w:bookmarkStart w:name="z193"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4"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195"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196"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197" w:id="193"/>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198"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199"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0"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1"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202"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3"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4"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05"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06"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07"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08"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09"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0"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