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d872" w14:textId="fa6d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23 декабря 2022 года № 21/127.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Бюджетного кодекса Республики Казахстан,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12 795 820,3 тысяча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 4 529 099,9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16 531,6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47 902,8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8 202 286,0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13 446 562,5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-93 751,0 тысяча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36 225,0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129 976,0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  (профицит) бюджета – - 556 991,2 тысяча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  дефицита (использование профицита) бюджета – 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556 991,2 тысяча тенге;        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–36 225,0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–129 976,0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–650 742,2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решениями Тупкараганского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объемы бюджетных субвенций, передаваемых из районного бюджета в бюджеты города районного значения, сел, сельского округа в сумме 1 379 863,0 тысяч тенге, в том числе: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Форт-Шевченко – 345 853,0 тысячи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Акшукур – 429 061,0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Баутино – 86 283,0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Сайын Шапагатов – 350 508,0 тысячи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Таушык – 82 423,0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Кызылозен – 85 735,0 тысяч тенге.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предусмотрены кредиты на реализацию мер социальной поддержки специалистов 36 225,0 тысяч тенге.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резерв акимата района в сумме 3 838,0 тысяч тенге.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№21/127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решениями Тупкараганского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12 795 820,3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4 529 099,9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1 010 110,1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897 019,1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2 731 301,1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2 656 366,9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119 897,1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 и Специальный государственный фонд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13 446 562,5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660 137,1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671 324,4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1 659 215,9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- 556 991,2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№21/127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Подк-ласс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4 901 723,0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2 455 162,0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4 901 723,0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1 365 537,0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1 360 287,0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1 142 869,0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№21/127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Подк-ласс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5 928 335,0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2 594 655,0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2 561 199,0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18 876,0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5 928 335,0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1 519 428,0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