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ecbd2" w14:textId="b1ecb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товариществу с ограниченной ответственностью "ARES PROJECT"</w:t>
      </w:r>
    </w:p>
    <w:p>
      <w:pPr>
        <w:spacing w:after="0"/>
        <w:ind w:left="0"/>
        <w:jc w:val="both"/>
      </w:pPr>
      <w:r>
        <w:rPr>
          <w:rFonts w:ascii="Times New Roman"/>
          <w:b w:val="false"/>
          <w:i w:val="false"/>
          <w:color w:val="000000"/>
          <w:sz w:val="28"/>
        </w:rPr>
        <w:t>Постановление акимата города Аркалыка Костанайской области от 21 ноября 2022 года № 479</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и </w:t>
      </w:r>
      <w:r>
        <w:rPr>
          <w:rFonts w:ascii="Times New Roman"/>
          <w:b w:val="false"/>
          <w:i w:val="false"/>
          <w:color w:val="000000"/>
          <w:sz w:val="28"/>
        </w:rPr>
        <w:t>71-1</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города Аркалыка ПОСТАНОВЛЯЕТ:</w:t>
      </w:r>
    </w:p>
    <w:bookmarkEnd w:id="0"/>
    <w:bookmarkStart w:name="z5" w:id="1"/>
    <w:p>
      <w:pPr>
        <w:spacing w:after="0"/>
        <w:ind w:left="0"/>
        <w:jc w:val="both"/>
      </w:pPr>
      <w:r>
        <w:rPr>
          <w:rFonts w:ascii="Times New Roman"/>
          <w:b w:val="false"/>
          <w:i w:val="false"/>
          <w:color w:val="000000"/>
          <w:sz w:val="28"/>
        </w:rPr>
        <w:t>
      1. Установить товариществу с ограниченной ответственностью "ARES PROJECT" публичный сервитут для проведения операций по разведке твердых полезных ископаемых на земельный участок, общей площадью 1326,1448 гектаров, расположенный на территории города Аркалыка, Ашутастинского сельского округа сроком до 28 июля 2028 года.</w:t>
      </w:r>
    </w:p>
    <w:bookmarkEnd w:id="1"/>
    <w:bookmarkStart w:name="z6" w:id="2"/>
    <w:p>
      <w:pPr>
        <w:spacing w:after="0"/>
        <w:ind w:left="0"/>
        <w:jc w:val="both"/>
      </w:pPr>
      <w:r>
        <w:rPr>
          <w:rFonts w:ascii="Times New Roman"/>
          <w:b w:val="false"/>
          <w:i w:val="false"/>
          <w:color w:val="000000"/>
          <w:sz w:val="28"/>
        </w:rPr>
        <w:t>
      2. Государственному учреждению "Отдел земельных отношений акимата города Аркалыка"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Аркалыка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Аркалыка.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