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9a66" w14:textId="ba79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Амангельдинского районного маслихата</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30 декабря 2022 года № 155</w:t>
      </w:r>
    </w:p>
    <w:p>
      <w:pPr>
        <w:spacing w:after="0"/>
        <w:ind w:left="0"/>
        <w:jc w:val="both"/>
      </w:pPr>
      <w:bookmarkStart w:name="z4" w:id="0"/>
      <w:r>
        <w:rPr>
          <w:rFonts w:ascii="Times New Roman"/>
          <w:b w:val="false"/>
          <w:i w:val="false"/>
          <w:color w:val="000000"/>
          <w:sz w:val="28"/>
        </w:rPr>
        <w:t xml:space="preserve">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Амангельдинский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Амангельдинского районного маслихата.</w:t>
      </w:r>
    </w:p>
    <w:bookmarkEnd w:id="1"/>
    <w:bookmarkStart w:name="z6" w:id="2"/>
    <w:p>
      <w:pPr>
        <w:spacing w:after="0"/>
        <w:ind w:left="0"/>
        <w:jc w:val="both"/>
      </w:pPr>
      <w:r>
        <w:rPr>
          <w:rFonts w:ascii="Times New Roman"/>
          <w:b w:val="false"/>
          <w:i w:val="false"/>
          <w:color w:val="000000"/>
          <w:sz w:val="28"/>
        </w:rPr>
        <w:t>
      2. Отменить решение Амангельдинского районного маслихата от 21 января 2022 года № 99 "Об утверждении регламента Амангельдинского районного маслихата".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Амангельдинского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155</w:t>
            </w:r>
          </w:p>
        </w:tc>
      </w:tr>
    </w:tbl>
    <w:bookmarkStart w:name="z13" w:id="4"/>
    <w:p>
      <w:pPr>
        <w:spacing w:after="0"/>
        <w:ind w:left="0"/>
        <w:jc w:val="left"/>
      </w:pPr>
      <w:r>
        <w:rPr>
          <w:rFonts w:ascii="Times New Roman"/>
          <w:b/>
          <w:i w:val="false"/>
          <w:color w:val="000000"/>
        </w:rPr>
        <w:t xml:space="preserve"> Регламент Амангельдинского районного маслихата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Регламент Амангельдинского районного маслихата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Амангельдинский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районного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чрезвычайного положения или ликвидации чрезвычайных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Амангельдинской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Амангельдинской территориальной избирательной комиссии открывает первую сессию маслихата и ведет ее до избрания председателя маслихата. Председатель Амангельдинской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принимает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замещающим,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Амангельдинского районного 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 Амангельдинского районного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Амангельдинского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w:t>
      </w:r>
    </w:p>
    <w:bookmarkEnd w:id="37"/>
    <w:bookmarkStart w:name="z47" w:id="38"/>
    <w:p>
      <w:pPr>
        <w:spacing w:after="0"/>
        <w:ind w:left="0"/>
        <w:jc w:val="both"/>
      </w:pPr>
      <w:r>
        <w:rPr>
          <w:rFonts w:ascii="Times New Roman"/>
          <w:b w:val="false"/>
          <w:i w:val="false"/>
          <w:color w:val="000000"/>
          <w:sz w:val="28"/>
        </w:rPr>
        <w:t>
      Маслихат принимает решение об утверждении повестки дня сессии.</w:t>
      </w:r>
    </w:p>
    <w:bookmarkEnd w:id="38"/>
    <w:bookmarkStart w:name="z48"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9"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40"/>
    <w:bookmarkStart w:name="z50"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1"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2"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3"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4"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5"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6"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8"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9"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60"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1" w:id="52"/>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3"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4"/>
    <w:bookmarkStart w:name="z64" w:id="55"/>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5"/>
    <w:bookmarkStart w:name="z65"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6"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End w:id="57"/>
    <w:bookmarkStart w:name="z67"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8"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69"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0"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1"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2"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3"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4"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5"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6"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7"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8"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9"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0"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1"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2"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3"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4"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за три недели до очередной сессии.</w:t>
      </w:r>
    </w:p>
    <w:bookmarkEnd w:id="75"/>
    <w:bookmarkStart w:name="z85"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6"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сельских округов.</w:t>
      </w:r>
    </w:p>
    <w:bookmarkEnd w:id="77"/>
    <w:bookmarkStart w:name="z87"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8"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9"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90" w:id="81"/>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сел,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91" w:id="82"/>
    <w:p>
      <w:pPr>
        <w:spacing w:after="0"/>
        <w:ind w:left="0"/>
        <w:jc w:val="both"/>
      </w:pPr>
      <w:r>
        <w:rPr>
          <w:rFonts w:ascii="Times New Roman"/>
          <w:b w:val="false"/>
          <w:i w:val="false"/>
          <w:color w:val="000000"/>
          <w:sz w:val="28"/>
        </w:rPr>
        <w:t>
      Допускается утверждение бюджетов сел, сельских округов отдельным решением маслихата района.</w:t>
      </w:r>
    </w:p>
    <w:bookmarkEnd w:id="82"/>
    <w:bookmarkStart w:name="z92"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3"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4" w:id="85"/>
    <w:p>
      <w:pPr>
        <w:spacing w:after="0"/>
        <w:ind w:left="0"/>
        <w:jc w:val="left"/>
      </w:pPr>
      <w:r>
        <w:rPr>
          <w:rFonts w:ascii="Times New Roman"/>
          <w:b/>
          <w:i w:val="false"/>
          <w:color w:val="000000"/>
        </w:rPr>
        <w:t xml:space="preserve"> Глава 4. Порядок заслушивания отчетов</w:t>
      </w:r>
    </w:p>
    <w:bookmarkEnd w:id="85"/>
    <w:bookmarkStart w:name="z95"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96" w:id="87"/>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7"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8"/>
    <w:bookmarkStart w:name="z98"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регионов,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9"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0"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задачи и проект решения по нему вносятся на рассмотрение маслихата за три недели до соответствующей сессии.</w:t>
      </w:r>
    </w:p>
    <w:bookmarkEnd w:id="91"/>
    <w:bookmarkStart w:name="z101"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2"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3"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4"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5"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6" w:id="97"/>
    <w:p>
      <w:pPr>
        <w:spacing w:after="0"/>
        <w:ind w:left="0"/>
        <w:jc w:val="both"/>
      </w:pPr>
      <w:r>
        <w:rPr>
          <w:rFonts w:ascii="Times New Roman"/>
          <w:b w:val="false"/>
          <w:i w:val="false"/>
          <w:color w:val="000000"/>
          <w:sz w:val="28"/>
        </w:rPr>
        <w:t>
      35. Основанием для рассмотрения маслихатом вопроса о выражении недоверия акиму является:</w:t>
      </w:r>
    </w:p>
    <w:bookmarkEnd w:id="97"/>
    <w:bookmarkStart w:name="z107"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8"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сельского округа.</w:t>
      </w:r>
    </w:p>
    <w:bookmarkEnd w:id="99"/>
    <w:bookmarkStart w:name="z109"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10"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11"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2"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3" w:id="104"/>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4"/>
    <w:bookmarkStart w:name="z114"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5" w:id="106"/>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6"/>
    <w:bookmarkStart w:name="z116" w:id="10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района по повестке дня.</w:t>
      </w:r>
    </w:p>
    <w:bookmarkEnd w:id="107"/>
    <w:bookmarkStart w:name="z117" w:id="108"/>
    <w:p>
      <w:pPr>
        <w:spacing w:after="0"/>
        <w:ind w:left="0"/>
        <w:jc w:val="both"/>
      </w:pPr>
      <w:r>
        <w:rPr>
          <w:rFonts w:ascii="Times New Roman"/>
          <w:b w:val="false"/>
          <w:i w:val="false"/>
          <w:color w:val="000000"/>
          <w:sz w:val="28"/>
        </w:rPr>
        <w:t>
      После акима района слово предоставляется председателю маслихата либо лицу, его замещающему, либо председателю постоянных комиссий.</w:t>
      </w:r>
    </w:p>
    <w:bookmarkEnd w:id="108"/>
    <w:bookmarkStart w:name="z118"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которое заносится в протокол.</w:t>
      </w:r>
    </w:p>
    <w:bookmarkEnd w:id="109"/>
    <w:bookmarkStart w:name="z119"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подписывается председателем маслихата либо лицом, его замещающим, либо председателем постоянной комиссии.</w:t>
      </w:r>
    </w:p>
    <w:bookmarkEnd w:id="110"/>
    <w:bookmarkStart w:name="z120" w:id="111"/>
    <w:p>
      <w:pPr>
        <w:spacing w:after="0"/>
        <w:ind w:left="0"/>
        <w:jc w:val="left"/>
      </w:pPr>
      <w:r>
        <w:rPr>
          <w:rFonts w:ascii="Times New Roman"/>
          <w:b/>
          <w:i w:val="false"/>
          <w:color w:val="000000"/>
        </w:rPr>
        <w:t xml:space="preserve"> Глава 5. Порядок рассмотрения запросов депутатов</w:t>
      </w:r>
    </w:p>
    <w:bookmarkEnd w:id="111"/>
    <w:bookmarkStart w:name="z121"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Амангельдинской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2" w:id="113"/>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3"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4"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5" w:id="116"/>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6"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7"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8" w:id="119"/>
    <w:p>
      <w:pPr>
        <w:spacing w:after="0"/>
        <w:ind w:left="0"/>
        <w:jc w:val="left"/>
      </w:pPr>
      <w:r>
        <w:rPr>
          <w:rFonts w:ascii="Times New Roman"/>
          <w:b/>
          <w:i w:val="false"/>
          <w:color w:val="000000"/>
        </w:rPr>
        <w:t xml:space="preserve"> Параграф 1. Председатель маслихата</w:t>
      </w:r>
    </w:p>
    <w:bookmarkEnd w:id="119"/>
    <w:bookmarkStart w:name="z129"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0"/>
    <w:bookmarkStart w:name="z130"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31" w:id="122"/>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2"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3" w:id="124"/>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4"/>
    <w:bookmarkStart w:name="z134" w:id="125"/>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5"/>
    <w:bookmarkStart w:name="z135" w:id="126"/>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комиссий маслихата или депутатом маслихата, который определяется на сессии маслихата на весь срок очередного созыва.</w:t>
      </w:r>
    </w:p>
    <w:bookmarkEnd w:id="126"/>
    <w:bookmarkStart w:name="z136" w:id="12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7" w:id="128"/>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8"/>
    <w:bookmarkStart w:name="z138"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39"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40"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1"/>
    <w:bookmarkStart w:name="z141"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2"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3" w:id="134"/>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4"/>
    <w:bookmarkStart w:name="z144"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5"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6"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7"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8"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49"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50"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51"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2"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3" w:id="14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4"/>
    <w:bookmarkStart w:name="z154"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отсутствии более половины от общего числа их членов.</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6"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7"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58"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59"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60"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61"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2" w:id="153"/>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постоянной комиссии маслихата.</w:t>
      </w:r>
    </w:p>
    <w:bookmarkEnd w:id="153"/>
    <w:bookmarkStart w:name="z163" w:id="154"/>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4"/>
    <w:bookmarkStart w:name="z164" w:id="155"/>
    <w:p>
      <w:pPr>
        <w:spacing w:after="0"/>
        <w:ind w:left="0"/>
        <w:jc w:val="left"/>
      </w:pPr>
      <w:r>
        <w:rPr>
          <w:rFonts w:ascii="Times New Roman"/>
          <w:b/>
          <w:i w:val="false"/>
          <w:color w:val="000000"/>
        </w:rPr>
        <w:t xml:space="preserve"> Параграф 4. Счетная комиссия маслихата</w:t>
      </w:r>
    </w:p>
    <w:bookmarkEnd w:id="155"/>
    <w:bookmarkStart w:name="z165" w:id="156"/>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66"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67"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68"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итогов.</w:t>
      </w:r>
    </w:p>
    <w:bookmarkEnd w:id="159"/>
    <w:bookmarkStart w:name="z169" w:id="16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0"/>
    <w:bookmarkStart w:name="z170" w:id="161"/>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1"/>
    <w:bookmarkStart w:name="z171" w:id="16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2"/>
    <w:bookmarkStart w:name="z172"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74"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75"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6"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7"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8"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9"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0"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1"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2"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3"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84"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5"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86"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7"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8"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9"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0"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1" w:id="182"/>
    <w:p>
      <w:pPr>
        <w:spacing w:after="0"/>
        <w:ind w:left="0"/>
        <w:jc w:val="left"/>
      </w:pPr>
      <w:r>
        <w:rPr>
          <w:rFonts w:ascii="Times New Roman"/>
          <w:b/>
          <w:i w:val="false"/>
          <w:color w:val="000000"/>
        </w:rPr>
        <w:t xml:space="preserve"> Глава 7. Правила депутатской этики</w:t>
      </w:r>
    </w:p>
    <w:bookmarkEnd w:id="182"/>
    <w:bookmarkStart w:name="z192" w:id="183"/>
    <w:p>
      <w:pPr>
        <w:spacing w:after="0"/>
        <w:ind w:left="0"/>
        <w:jc w:val="both"/>
      </w:pPr>
      <w:r>
        <w:rPr>
          <w:rFonts w:ascii="Times New Roman"/>
          <w:b w:val="false"/>
          <w:i w:val="false"/>
          <w:color w:val="000000"/>
          <w:sz w:val="28"/>
        </w:rPr>
        <w:t>
      64. Депутаты маслихата:</w:t>
      </w:r>
    </w:p>
    <w:bookmarkEnd w:id="183"/>
    <w:bookmarkStart w:name="z193"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4"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5"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6"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7" w:id="188"/>
    <w:p>
      <w:pPr>
        <w:spacing w:after="0"/>
        <w:ind w:left="0"/>
        <w:jc w:val="both"/>
      </w:pPr>
      <w:r>
        <w:rPr>
          <w:rFonts w:ascii="Times New Roman"/>
          <w:b w:val="false"/>
          <w:i w:val="false"/>
          <w:color w:val="000000"/>
          <w:sz w:val="28"/>
        </w:rPr>
        <w:t>
      5) не должны прерывать выступающих.</w:t>
      </w:r>
    </w:p>
    <w:bookmarkEnd w:id="188"/>
    <w:bookmarkStart w:name="z198"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9"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0"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1"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2" w:id="193"/>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3"/>
    <w:bookmarkStart w:name="z203"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4"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5"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6" w:id="197"/>
    <w:p>
      <w:pPr>
        <w:spacing w:after="0"/>
        <w:ind w:left="0"/>
        <w:jc w:val="both"/>
      </w:pPr>
      <w:r>
        <w:rPr>
          <w:rFonts w:ascii="Times New Roman"/>
          <w:b w:val="false"/>
          <w:i w:val="false"/>
          <w:color w:val="000000"/>
          <w:sz w:val="28"/>
        </w:rPr>
        <w:t>
      72. Продолжительность повышения квалификации депутатов маслихата составляет не менее 40 академических часов.</w:t>
      </w:r>
    </w:p>
    <w:bookmarkEnd w:id="197"/>
    <w:bookmarkStart w:name="z207"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8"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9"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0"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1"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202"/>
    <w:bookmarkStart w:name="z212"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3" w:id="204"/>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4" w:id="20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5"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