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46fb" w14:textId="92a4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февраля 2022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6 614 804,8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 поступлениям трансфертов – 4 858 629,8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6 726 985,0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42 092,0 тысячи тенге, в том числе: бюджетные кредиты – 119 457,0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- 154 272,2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154 272,2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