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2c23" w14:textId="9d92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Степное Житикаринского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2022 года № 242.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Степное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29 496,1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1 234,0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28 168,1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29 849,2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Степное на 2023 год, предусмотрен в сумме 12 390,0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Степное в районный бюджет на 2023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Степное на 2023 год предусмотрены целевые текущие трансферты из районного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офисной техники;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монтаж уличного освещения улиц села Степное;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автомобильных дорог села Степное;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технической документации на средний ремонт улиц села Степное;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ведомственной экспертизы технической документации на средний ремонт улиц села Степное;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работы по установке скотомогильника в селе Степное.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Житикаринского района Костанайской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06.10.2023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села Степное Житикаринского района на 2023 год предусмотрены целевые текущие трансферты из областного бюджета, в том числе на: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уличного освещения улиц села Степное.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Житикаринского района Костанайской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 на очередной финансовый год в бюджете села Степное, не подлежащих секвестру не установлен.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