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12d3" w14:textId="3d31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25 ноября 2022 года № 268</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"СП Казкобальт" публичный сервитут на земельные участки общей площадью 4837,7 гектара сроком до 31 декабря 2025 года, расположенные на территории месторождения Шевченковское Житикаринского района для проведения операций по разведке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