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bf91" w14:textId="997b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на 2023 год для трудоустройства лиц, состоящих на учете службы пробации,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Камыстинского района Костанайской области от 22 октября 2022 года № 170. Прекращено действие в связи с истечением срока</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службе пробаций" (зарегистрирован в Реестре государственной регистрации нормативных правовых актов за № 13898), акимат Камыстинского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Установить квоту рабочих мест на 2023 год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Установить квоту рабочих мест на 2023 год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акимата Камыстинского района"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постановления направление его копии в электронном виде на государственном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Камыстинского района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акима Камыстинского района.</w:t>
      </w:r>
    </w:p>
    <w:bookmarkEnd w:id="6"/>
    <w:bookmarkStart w:name="z11" w:id="7"/>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Камыстинского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Бекмухамедов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Камыстинского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w:t>
            </w:r>
          </w:p>
        </w:tc>
      </w:tr>
    </w:tbl>
    <w:bookmarkStart w:name="z18" w:id="8"/>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"Камысты"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Камыстинского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"22"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w:t>
            </w:r>
          </w:p>
        </w:tc>
      </w:tr>
    </w:tbl>
    <w:bookmarkStart w:name="z24" w:id="9"/>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организации,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в процентном выражении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"Толеухан"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