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c3cd" w14:textId="a6cc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Управление энергетики и жилищно-коммунального хозяйства акимата Костанайской области</w:t>
      </w:r>
    </w:p>
    <w:p>
      <w:pPr>
        <w:spacing w:after="0"/>
        <w:ind w:left="0"/>
        <w:jc w:val="both"/>
      </w:pPr>
      <w:r>
        <w:rPr>
          <w:rFonts w:ascii="Times New Roman"/>
          <w:b w:val="false"/>
          <w:i w:val="false"/>
          <w:color w:val="000000"/>
          <w:sz w:val="28"/>
        </w:rPr>
        <w:t>Решение акима села Алтынсарино Камыстинского района Костанайской области от 3 мая 2022 года № 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села Алтынсарино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"Управление энергетики и жилищно-коммунального хозяйства акимата Костанайской области" публичный сервитут на земельный участок общей площадью 6,25 гектара, расположенном на территории села Алтынсарино, Камыстинского района, Костанайской области для эксплуатации газопровода, построенного по проекту "Строительство газораспределительных сетей в селе Алтынсарино Камыстинского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села Алтынсарино акимата Камыстинского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Камыстинского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села Алтынсарино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Аведова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