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7b30" w14:textId="2207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2022-2023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мая 2022 года № 106.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2022-2023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2022-2023 годы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1, 2, 3, 4 - очередность использования загонов в году.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