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6737" w14:textId="4cd6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"Транстелеком"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12 сентября 2022 года № 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"Транстелеком" публичный сервитут на земельный участок: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прокладки и эксплуатации волоконно-оптической линии связи на участках "ст.Притобольск - Аятский бокситовый рудник" и "ст.Притобольск – Краснооктябрьское бокситовое рудоуправление", расположенные на территории района Беимбета Майлина, Новоильиновского сельского округа, Калининского сельского округа, общей площадью 4,9208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