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1ba4" w14:textId="4541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Узункольского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27 декабря 2022 года № 205.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Узункольского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5 353 843,3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1 322 904,8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106 017,0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2 152,0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3 922 769,5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5 429 072,5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-693,0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18 657,0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19 350,0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163 076,8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-237 613,0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237 613,0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 объем субвенции, передаваемой из областного бюджета в сумме 396105,0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районного бюджета в областной бюджет не предусмотрены.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предусмотрены объемы субвенций, передаваемых из районного бюджета бюджетам сел, сельских округов, в сумме 312608,0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Бауманское – 21784,0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Ершовский сельский округ – 6445,0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Кировский сельский округ – 22741,0 тысяча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21443,0 тысячи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Обаған – 22534,0 тысячи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Пресногорьковский сельский округ – 31639,0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Ряжский сельский округ – 24594,0 тысячи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Сатай – 20527,0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Троебратское – 33224,0 тысячи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Узункольский сельский округ – 88128,0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– 19549,0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бюджетов сел, сельских округов в районный бюджет не предусмотрены.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2023 год погашение бюджетных кредитов.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2023 год обслуживание долга по выплате вознаграждений по бюджетным кредитам, подлежащих перечислению в областной бюджет.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Узункольского района на 2023 год в размере 15061,0 тысяча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Б. Займулдынова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декабря 2022 года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теплоэнергетичиской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Нациогального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Узункольского района Костанайской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Узункольского района Костанайской области от 13.06.2023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