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4adc" w14:textId="5db4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Аксу</w:t>
      </w:r>
    </w:p>
    <w:p>
      <w:pPr>
        <w:spacing w:after="0"/>
        <w:ind w:left="0"/>
        <w:jc w:val="both"/>
      </w:pPr>
      <w:r>
        <w:rPr>
          <w:rFonts w:ascii="Times New Roman"/>
          <w:b w:val="false"/>
          <w:i w:val="false"/>
          <w:color w:val="000000"/>
          <w:sz w:val="28"/>
        </w:rPr>
        <w:t>Постановление акимата города Аксу Павлодарской области от 16 марта 2022 года № 191/2</w:t>
      </w:r>
    </w:p>
    <w:p>
      <w:pPr>
        <w:spacing w:after="0"/>
        <w:ind w:left="0"/>
        <w:jc w:val="both"/>
      </w:pPr>
      <w:bookmarkStart w:name="z1"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2) </w:t>
      </w:r>
      <w:r>
        <w:rPr>
          <w:rFonts w:ascii="Times New Roman"/>
          <w:b w:val="false"/>
          <w:i w:val="false"/>
          <w:color w:val="000000"/>
          <w:sz w:val="28"/>
        </w:rPr>
        <w:t>пункта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акимат города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предоставления коммунальных услуг в городе Аксу.</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города Аксу" в установленном законодательством Республики Казахстан порядке обеспечить официальное опубликование и размещение в периодических печатных изданиях, на интернет-ресурсе.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Зенова М.Б.</w:t>
      </w:r>
    </w:p>
    <w:bookmarkEnd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 от "16" _марта__</w:t>
            </w:r>
            <w:r>
              <w:br/>
            </w:r>
            <w:r>
              <w:rPr>
                <w:rFonts w:ascii="Times New Roman"/>
                <w:b w:val="false"/>
                <w:i w:val="false"/>
                <w:color w:val="000000"/>
                <w:sz w:val="20"/>
              </w:rPr>
              <w:t>2022 года № _191/2_</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городе Аксу Глава 1. Общие положения</w:t>
      </w:r>
    </w:p>
    <w:bookmarkEnd w:id="4"/>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Аксу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left"/>
      </w:pPr>
      <w:r>
        <w:rPr>
          <w:rFonts w:ascii="Times New Roman"/>
          <w:b/>
          <w:i w:val="false"/>
          <w:color w:val="000000"/>
        </w:rPr>
        <w:t xml:space="preserve"> Глава 4. Порядок расчета и оплаты коммунальных услуг</w:t>
      </w:r>
    </w:p>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местным исполнительным органом в соответствии с подпунктом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p>
      <w:pPr>
        <w:spacing w:after="0"/>
        <w:ind w:left="0"/>
        <w:jc w:val="left"/>
      </w:pPr>
      <w:r>
        <w:rPr>
          <w:rFonts w:ascii="Times New Roman"/>
          <w:b/>
          <w:i w:val="false"/>
          <w:color w:val="000000"/>
        </w:rPr>
        <w:t xml:space="preserve"> Глава 5. Порядок разрешения разногласий</w:t>
      </w:r>
    </w:p>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