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4d4d" w14:textId="e2f4d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Железинском районе</w:t>
      </w:r>
    </w:p>
    <w:p>
      <w:pPr>
        <w:spacing w:after="0"/>
        <w:ind w:left="0"/>
        <w:jc w:val="both"/>
      </w:pPr>
      <w:r>
        <w:rPr>
          <w:rFonts w:ascii="Times New Roman"/>
          <w:b w:val="false"/>
          <w:i w:val="false"/>
          <w:color w:val="000000"/>
          <w:sz w:val="28"/>
        </w:rPr>
        <w:t>Постановление акимата Железинского района Павлодарской области от 1 марта 2022 года № 50/2</w:t>
      </w:r>
    </w:p>
    <w:p>
      <w:pPr>
        <w:spacing w:after="0"/>
        <w:ind w:left="0"/>
        <w:jc w:val="both"/>
      </w:pPr>
      <w:bookmarkStart w:name="z1" w:id="0"/>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Железинского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предоставления коммунальных услуг в Железинском районе согласно приложению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Железинского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Железинского района</w:t>
            </w:r>
            <w:r>
              <w:br/>
            </w:r>
            <w:r>
              <w:rPr>
                <w:rFonts w:ascii="Times New Roman"/>
                <w:b w:val="false"/>
                <w:i w:val="false"/>
                <w:color w:val="000000"/>
                <w:sz w:val="20"/>
              </w:rPr>
              <w:t>Павлодарской области</w:t>
            </w:r>
            <w:r>
              <w:br/>
            </w:r>
            <w:r>
              <w:rPr>
                <w:rFonts w:ascii="Times New Roman"/>
                <w:b w:val="false"/>
                <w:i w:val="false"/>
                <w:color w:val="000000"/>
                <w:sz w:val="20"/>
              </w:rPr>
              <w:t>от "1" марта 2022 года</w:t>
            </w:r>
            <w:r>
              <w:br/>
            </w:r>
            <w:r>
              <w:rPr>
                <w:rFonts w:ascii="Times New Roman"/>
                <w:b w:val="false"/>
                <w:i w:val="false"/>
                <w:color w:val="000000"/>
                <w:sz w:val="20"/>
              </w:rPr>
              <w:t>№ 50/2</w:t>
            </w:r>
          </w:p>
        </w:tc>
      </w:tr>
    </w:tbl>
    <w:bookmarkStart w:name="z6" w:id="4"/>
    <w:p>
      <w:pPr>
        <w:spacing w:after="0"/>
        <w:ind w:left="0"/>
        <w:jc w:val="left"/>
      </w:pPr>
      <w:r>
        <w:rPr>
          <w:rFonts w:ascii="Times New Roman"/>
          <w:b/>
          <w:i w:val="false"/>
          <w:color w:val="000000"/>
        </w:rPr>
        <w:t xml:space="preserve"> Правила предоставления коммунальных услуг в Железинском районе Глава 1. Общие положения</w:t>
      </w:r>
    </w:p>
    <w:bookmarkEnd w:id="4"/>
    <w:p>
      <w:pPr>
        <w:spacing w:after="0"/>
        <w:ind w:left="0"/>
        <w:jc w:val="both"/>
      </w:pPr>
      <w:r>
        <w:rPr>
          <w:rFonts w:ascii="Times New Roman"/>
          <w:b w:val="false"/>
          <w:i w:val="false"/>
          <w:color w:val="000000"/>
          <w:sz w:val="28"/>
        </w:rPr>
        <w:t xml:space="preserve">
      1. Настоящие правила предоставления коммунальных услуг в Железинском районе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 также Типовыми правилами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12) Потребители, имеющие приборы учета, установленные в соответствии с требованиями действующего законодательства Республики Казахстан, должны обеспечить доступ поставщика или его представителей к приборам учета, для проверки приборов учета.</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7" w:id="5"/>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5"/>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p>
      <w:pPr>
        <w:spacing w:after="0"/>
        <w:ind w:left="0"/>
        <w:jc w:val="both"/>
      </w:pPr>
      <w:r>
        <w:rPr>
          <w:rFonts w:ascii="Times New Roman"/>
          <w:b w:val="false"/>
          <w:i w:val="false"/>
          <w:color w:val="000000"/>
          <w:sz w:val="28"/>
        </w:rPr>
        <w:t>
      6. Потребительские свойства и режим предоставления услуг:</w:t>
      </w:r>
    </w:p>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8" w:id="6"/>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6"/>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p>
      <w:pPr>
        <w:spacing w:after="0"/>
        <w:ind w:left="0"/>
        <w:jc w:val="both"/>
      </w:pPr>
      <w:r>
        <w:rPr>
          <w:rFonts w:ascii="Times New Roman"/>
          <w:b w:val="false"/>
          <w:i w:val="false"/>
          <w:color w:val="000000"/>
          <w:sz w:val="28"/>
        </w:rPr>
        <w:t>
      12. Потребители, имеющие приборы учета, установленные в соответствии с требованиями действующего законодательства Республики Казахстан, должны обеспечить доступ поставщика или его представителей к приборам учета, для проверки приборов учета.</w:t>
      </w:r>
    </w:p>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Железинским районным маслихатом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p>
      <w:pPr>
        <w:spacing w:after="0"/>
        <w:ind w:left="0"/>
        <w:jc w:val="both"/>
      </w:pPr>
      <w:r>
        <w:rPr>
          <w:rFonts w:ascii="Times New Roman"/>
          <w:b w:val="false"/>
          <w:i w:val="false"/>
          <w:color w:val="000000"/>
          <w:sz w:val="28"/>
        </w:rPr>
        <w:t>
      20. Потребитель:</w:t>
      </w:r>
    </w:p>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p>
      <w:pPr>
        <w:spacing w:after="0"/>
        <w:ind w:left="0"/>
        <w:jc w:val="both"/>
      </w:pPr>
      <w:r>
        <w:rPr>
          <w:rFonts w:ascii="Times New Roman"/>
          <w:b w:val="false"/>
          <w:i w:val="false"/>
          <w:color w:val="000000"/>
          <w:sz w:val="28"/>
        </w:rPr>
        <w:t>
      21. Поставщик:</w:t>
      </w:r>
    </w:p>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9" w:id="7"/>
    <w:p>
      <w:pPr>
        <w:spacing w:after="0"/>
        <w:ind w:left="0"/>
        <w:jc w:val="left"/>
      </w:pPr>
      <w:r>
        <w:rPr>
          <w:rFonts w:ascii="Times New Roman"/>
          <w:b/>
          <w:i w:val="false"/>
          <w:color w:val="000000"/>
        </w:rPr>
        <w:t xml:space="preserve"> Глава 4. Порядок расчета и оплаты коммунальных услуг</w:t>
      </w:r>
    </w:p>
    <w:bookmarkEnd w:id="7"/>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 акиматом Железинского района в соответствии с подпунктом 34)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Start w:name="z10" w:id="8"/>
    <w:p>
      <w:pPr>
        <w:spacing w:after="0"/>
        <w:ind w:left="0"/>
        <w:jc w:val="left"/>
      </w:pPr>
      <w:r>
        <w:rPr>
          <w:rFonts w:ascii="Times New Roman"/>
          <w:b/>
          <w:i w:val="false"/>
          <w:color w:val="000000"/>
        </w:rPr>
        <w:t xml:space="preserve"> Глава 5. Порядок разрешения разногласий</w:t>
      </w:r>
    </w:p>
    <w:bookmarkEnd w:id="8"/>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11" w:id="9"/>
    <w:p>
      <w:pPr>
        <w:spacing w:after="0"/>
        <w:ind w:left="0"/>
        <w:jc w:val="left"/>
      </w:pPr>
      <w:r>
        <w:rPr>
          <w:rFonts w:ascii="Times New Roman"/>
          <w:b/>
          <w:i w:val="false"/>
          <w:color w:val="000000"/>
        </w:rPr>
        <w:t xml:space="preserve"> Глава 6. Заключительные положения</w:t>
      </w:r>
    </w:p>
    <w:bookmarkEnd w:id="9"/>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