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f646" w14:textId="6b3f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Тереңкөл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декабря 2022 года № 1/34.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Байконысского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355 696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00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Берегового сельского округа на 2023-2025 годы согласно приложениям 4, 5 и 6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00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Бобровского сельского округа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3 -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00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Утвердить бюджет Верненского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00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Воскресенского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68 258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00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Жанакурлысского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65 004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00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Ивановского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00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Калиновского сельского округа на 2023-2025 годы согласно приложениям 22, 23 и 24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00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Октябрьского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7 519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62 297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00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Песчанского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109 813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112 004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00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Теренкольского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154 601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75 933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7 358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00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Федоровского сельского округа на 2023-2025 годы согласно приложениям 34, 35 и 36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6) финансирование дефицита (использование профицита) бюджета – 727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00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сельских округов на 2023 год объемы субвенций, передаваемых из районного бюджета в бюджеты сельских округов в общей сумме 479 306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39 001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30 759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33 337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26 934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39 292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37 483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31 695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29 512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27 575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79 858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72 632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31 228 тысяч тенге.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Учесть целевые текущие трансферты на 2023 год в бюджете сельских округов в следующих размерах: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304 684 тысячи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37 969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20 262 тысячи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50 917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34 349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тысяч тенге – на капитальные расходы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3 327 тысяч тенге – на обеспечения функционирования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7 970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5 108 тысяч тенге – на оплату электроэнергии, в связи с увеличением тарифа.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00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2023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района Тереңкөл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