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0319" w14:textId="6fb0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Тереңкөл от 31 октября 2019 года № 2/49 "Об утверждении регламента собрания местного сообщества сельских округов района Тереңкөл"</w:t>
      </w:r>
    </w:p>
    <w:p>
      <w:pPr>
        <w:spacing w:after="0"/>
        <w:ind w:left="0"/>
        <w:jc w:val="both"/>
      </w:pPr>
      <w:r>
        <w:rPr>
          <w:rFonts w:ascii="Times New Roman"/>
          <w:b w:val="false"/>
          <w:i w:val="false"/>
          <w:color w:val="000000"/>
          <w:sz w:val="28"/>
        </w:rPr>
        <w:t>Решение маслихата района Тереңкөл Павлодарской области от 16 июня 2022 года № 3/23</w:t>
      </w:r>
    </w:p>
    <w:p>
      <w:pPr>
        <w:spacing w:after="0"/>
        <w:ind w:left="0"/>
        <w:jc w:val="both"/>
      </w:pPr>
      <w:bookmarkStart w:name="z1" w:id="0"/>
      <w:r>
        <w:rPr>
          <w:rFonts w:ascii="Times New Roman"/>
          <w:b w:val="false"/>
          <w:i w:val="false"/>
          <w:color w:val="000000"/>
          <w:sz w:val="28"/>
        </w:rPr>
        <w:t>
      Маслихат района Тереңкөл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Тереңкөл "Об утверждении регламента собрания местного сообщества сельских округов района Тереңкөл" от 31 октября 2019 года № 2/49 (зарегистрированное в Реестре государственной регистрации нормативных правовых актов под № 6591) следующее изменение:</w:t>
      </w:r>
    </w:p>
    <w:bookmarkEnd w:id="1"/>
    <w:bookmarkStart w:name="z3" w:id="2"/>
    <w:p>
      <w:pPr>
        <w:spacing w:after="0"/>
        <w:ind w:left="0"/>
        <w:jc w:val="both"/>
      </w:pPr>
      <w:r>
        <w:rPr>
          <w:rFonts w:ascii="Times New Roman"/>
          <w:b w:val="false"/>
          <w:i w:val="false"/>
          <w:color w:val="000000"/>
          <w:sz w:val="28"/>
        </w:rPr>
        <w:t>
      регламент собрания местного сообщества сельских округов района Тереңкөл, утвержденный указанным решением, изложить в новой редакции согласно приложению к настоящему решению.</w:t>
      </w:r>
    </w:p>
    <w:bookmarkEnd w:id="2"/>
    <w:bookmarkStart w:name="z4"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Тереңкөл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16 июня 2022 года</w:t>
            </w:r>
            <w:r>
              <w:br/>
            </w:r>
            <w:r>
              <w:rPr>
                <w:rFonts w:ascii="Times New Roman"/>
                <w:b w:val="false"/>
                <w:i w:val="false"/>
                <w:color w:val="000000"/>
                <w:sz w:val="20"/>
              </w:rPr>
              <w:t>№ 3/23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31 октября 2019 года</w:t>
            </w:r>
            <w:r>
              <w:br/>
            </w:r>
            <w:r>
              <w:rPr>
                <w:rFonts w:ascii="Times New Roman"/>
                <w:b w:val="false"/>
                <w:i w:val="false"/>
                <w:color w:val="000000"/>
                <w:sz w:val="20"/>
              </w:rPr>
              <w:t>№ 2/49</w:t>
            </w:r>
          </w:p>
        </w:tc>
      </w:tr>
    </w:tbl>
    <w:bookmarkStart w:name="z6" w:id="4"/>
    <w:p>
      <w:pPr>
        <w:spacing w:after="0"/>
        <w:ind w:left="0"/>
        <w:jc w:val="left"/>
      </w:pPr>
      <w:r>
        <w:rPr>
          <w:rFonts w:ascii="Times New Roman"/>
          <w:b/>
          <w:i w:val="false"/>
          <w:color w:val="000000"/>
        </w:rPr>
        <w:t xml:space="preserve"> Регламент собрания местного сообщества сельских округов района Тереңкөл</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Тереңкөл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района.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8" w:id="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9" w:id="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Start w:name="z10" w:id="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