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c8aa" w14:textId="922c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Тереңкөл</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28 декабря 2022 года № 359/9</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района Тереңкөл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району Тереңкөл.</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района Тереңкөл" в установленном законодательством порядке обеспечить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w:t>
            </w:r>
            <w:r>
              <w:br/>
            </w:r>
            <w:r>
              <w:rPr>
                <w:rFonts w:ascii="Times New Roman"/>
                <w:b w:val="false"/>
                <w:i w:val="false"/>
                <w:color w:val="000000"/>
                <w:sz w:val="20"/>
              </w:rPr>
              <w:t>от 28 декабря 2022 года</w:t>
            </w:r>
            <w:r>
              <w:br/>
            </w:r>
            <w:r>
              <w:rPr>
                <w:rFonts w:ascii="Times New Roman"/>
                <w:b w:val="false"/>
                <w:i w:val="false"/>
                <w:color w:val="000000"/>
                <w:sz w:val="20"/>
              </w:rPr>
              <w:t>№ 359/9</w:t>
            </w:r>
          </w:p>
        </w:tc>
      </w:tr>
    </w:tbl>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Тереңкөл Глава 1. Общие положения</w:t>
      </w: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по району Тереңкөл.</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 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w:t>
      </w:r>
    </w:p>
    <w:p>
      <w:pPr>
        <w:spacing w:after="0"/>
        <w:ind w:left="0"/>
        <w:jc w:val="both"/>
      </w:pPr>
      <w:r>
        <w:rPr>
          <w:rFonts w:ascii="Times New Roman"/>
          <w:b w:val="false"/>
          <w:i w:val="false"/>
          <w:color w:val="000000"/>
          <w:sz w:val="28"/>
        </w:rPr>
        <w:t>
      1. Адрес___________________________________________________________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газ____________________</w:t>
      </w:r>
    </w:p>
    <w:p>
      <w:pPr>
        <w:spacing w:after="0"/>
        <w:ind w:left="0"/>
        <w:jc w:val="both"/>
      </w:pPr>
      <w:r>
        <w:rPr>
          <w:rFonts w:ascii="Times New Roman"/>
          <w:b w:val="false"/>
          <w:i w:val="false"/>
          <w:color w:val="000000"/>
          <w:sz w:val="28"/>
        </w:rPr>
        <w:t>
      г) наличие мусоропровода___________________________________________</w:t>
      </w:r>
    </w:p>
    <w:p>
      <w:pPr>
        <w:spacing w:after="0"/>
        <w:ind w:left="0"/>
        <w:jc w:val="both"/>
      </w:pPr>
      <w:r>
        <w:rPr>
          <w:rFonts w:ascii="Times New Roman"/>
          <w:b w:val="false"/>
          <w:i w:val="false"/>
          <w:color w:val="000000"/>
          <w:sz w:val="28"/>
        </w:rPr>
        <w:t>
      д) площадь дворовой территории,м2__________________________________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w:t>
      </w:r>
    </w:p>
    <w:p>
      <w:pPr>
        <w:spacing w:after="0"/>
        <w:ind w:left="0"/>
        <w:jc w:val="both"/>
      </w:pPr>
      <w:r>
        <w:rPr>
          <w:rFonts w:ascii="Times New Roman"/>
          <w:b w:val="false"/>
          <w:i w:val="false"/>
          <w:color w:val="000000"/>
          <w:sz w:val="28"/>
        </w:rPr>
        <w:t>
      1. Наименование объекта____________________________________________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w:t>
      </w:r>
    </w:p>
    <w:p>
      <w:pPr>
        <w:spacing w:after="0"/>
        <w:ind w:left="0"/>
        <w:jc w:val="both"/>
      </w:pPr>
      <w:r>
        <w:rPr>
          <w:rFonts w:ascii="Times New Roman"/>
          <w:b w:val="false"/>
          <w:i w:val="false"/>
          <w:color w:val="000000"/>
          <w:sz w:val="28"/>
        </w:rPr>
        <w:t>
      указать этажность)___________________________________________________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6. Количество обслуживающего персонала, чел.________________________</w:t>
      </w:r>
    </w:p>
    <w:p>
      <w:pPr>
        <w:spacing w:after="0"/>
        <w:ind w:left="0"/>
        <w:jc w:val="both"/>
      </w:pPr>
      <w:r>
        <w:rPr>
          <w:rFonts w:ascii="Times New Roman"/>
          <w:b w:val="false"/>
          <w:i w:val="false"/>
          <w:color w:val="000000"/>
          <w:sz w:val="28"/>
        </w:rPr>
        <w:t>
      7. Общая площадь помещений, м2 __________________________________ торговая__________________________________________________________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емкость__________________________</w:t>
      </w:r>
    </w:p>
    <w:p>
      <w:pPr>
        <w:spacing w:after="0"/>
        <w:ind w:left="0"/>
        <w:jc w:val="both"/>
      </w:pPr>
      <w:r>
        <w:rPr>
          <w:rFonts w:ascii="Times New Roman"/>
          <w:b w:val="false"/>
          <w:i w:val="false"/>
          <w:color w:val="000000"/>
          <w:sz w:val="28"/>
        </w:rPr>
        <w:t>
      10. Периодичность вывоза отходов___________________________________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 (дата)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 (при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