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93a7" w14:textId="9239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Аққулы</w:t>
      </w:r>
    </w:p>
    <w:p>
      <w:pPr>
        <w:spacing w:after="0"/>
        <w:ind w:left="0"/>
        <w:jc w:val="both"/>
      </w:pPr>
      <w:r>
        <w:rPr>
          <w:rFonts w:ascii="Times New Roman"/>
          <w:b w:val="false"/>
          <w:i w:val="false"/>
          <w:color w:val="000000"/>
          <w:sz w:val="28"/>
        </w:rPr>
        <w:t>Постановление акимата района Аққулы Павлодарской области от 4 апреля 2022 года № 1-03/61</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Типовыми правилами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акимат района Аққулы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району Аққулы. </w:t>
      </w:r>
    </w:p>
    <w:bookmarkEnd w:id="1"/>
    <w:bookmarkStart w:name="z3" w:id="2"/>
    <w:p>
      <w:pPr>
        <w:spacing w:after="0"/>
        <w:ind w:left="0"/>
        <w:jc w:val="both"/>
      </w:pPr>
      <w:r>
        <w:rPr>
          <w:rFonts w:ascii="Times New Roman"/>
          <w:b w:val="false"/>
          <w:i w:val="false"/>
          <w:color w:val="000000"/>
          <w:sz w:val="28"/>
        </w:rPr>
        <w:t>
      2. Государственному учреждению "Отдел реального сектора экономики района Аққулы"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 - ресурсе акимата района Аққулы;</w:t>
      </w:r>
    </w:p>
    <w:p>
      <w:pPr>
        <w:spacing w:after="0"/>
        <w:ind w:left="0"/>
        <w:jc w:val="both"/>
      </w:pPr>
      <w:r>
        <w:rPr>
          <w:rFonts w:ascii="Times New Roman"/>
          <w:b w:val="false"/>
          <w:i w:val="false"/>
          <w:color w:val="000000"/>
          <w:sz w:val="28"/>
        </w:rPr>
        <w:t>
      опубликование настоящего постановления в районной газете "Аққу үні-Вести Аққулы".</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Аққулы Тастамбекова Р. С.</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района Аққулы</w:t>
            </w:r>
            <w:r>
              <w:br/>
            </w:r>
            <w:r>
              <w:rPr>
                <w:rFonts w:ascii="Times New Roman"/>
                <w:b w:val="false"/>
                <w:i w:val="false"/>
                <w:color w:val="000000"/>
                <w:sz w:val="20"/>
              </w:rPr>
              <w:t>от "4" апреля 2022 года</w:t>
            </w:r>
            <w:r>
              <w:br/>
            </w:r>
            <w:r>
              <w:rPr>
                <w:rFonts w:ascii="Times New Roman"/>
                <w:b w:val="false"/>
                <w:i w:val="false"/>
                <w:color w:val="000000"/>
                <w:sz w:val="20"/>
              </w:rPr>
              <w:t>№ 1-03/61</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Аққулы</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 также Типовыми правилами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 по району Аққулы.</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9" w:id="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10" w:id="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xml:space="preserve">
      mсез= mсут1 + mсут2 +…. + mсут7 </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2" w:id="9"/>
    <w:p>
      <w:pPr>
        <w:spacing w:after="0"/>
        <w:ind w:left="0"/>
        <w:jc w:val="left"/>
      </w:pPr>
      <w:r>
        <w:rPr>
          <w:rFonts w:ascii="Times New Roman"/>
          <w:b/>
          <w:i w:val="false"/>
          <w:color w:val="000000"/>
        </w:rPr>
        <w:t xml:space="preserve"> Виды объектов жилищного фонда и нежилые помещения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 w:id="10"/>
    <w:p>
      <w:pPr>
        <w:spacing w:after="0"/>
        <w:ind w:left="0"/>
        <w:jc w:val="left"/>
      </w:pPr>
      <w:r>
        <w:rPr>
          <w:rFonts w:ascii="Times New Roman"/>
          <w:b/>
          <w:i w:val="false"/>
          <w:color w:val="000000"/>
        </w:rPr>
        <w:t xml:space="preserve"> Коммунальный паспорт объекта жилищного фонда</w:t>
      </w:r>
    </w:p>
    <w:bookmarkEnd w:id="10"/>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1.Адрес_________________________________________________________</w:t>
      </w:r>
    </w:p>
    <w:p>
      <w:pPr>
        <w:spacing w:after="0"/>
        <w:ind w:left="0"/>
        <w:jc w:val="both"/>
      </w:pPr>
      <w:r>
        <w:rPr>
          <w:rFonts w:ascii="Times New Roman"/>
          <w:b w:val="false"/>
          <w:i w:val="false"/>
          <w:color w:val="000000"/>
          <w:sz w:val="28"/>
        </w:rPr>
        <w:t>
      2.Этажность ____________________________________________________</w:t>
      </w:r>
    </w:p>
    <w:p>
      <w:pPr>
        <w:spacing w:after="0"/>
        <w:ind w:left="0"/>
        <w:jc w:val="both"/>
      </w:pPr>
      <w:r>
        <w:rPr>
          <w:rFonts w:ascii="Times New Roman"/>
          <w:b w:val="false"/>
          <w:i w:val="false"/>
          <w:color w:val="000000"/>
          <w:sz w:val="28"/>
        </w:rPr>
        <w:t xml:space="preserve">
      3.Номер домовладения___________________________________________ </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10.Периодичность вывоза пищевых отходов__________________________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w:t>
      </w:r>
    </w:p>
    <w:p>
      <w:pPr>
        <w:spacing w:after="0"/>
        <w:ind w:left="0"/>
        <w:jc w:val="both"/>
      </w:pPr>
      <w:r>
        <w:rPr>
          <w:rFonts w:ascii="Times New Roman"/>
          <w:b w:val="false"/>
          <w:i w:val="false"/>
          <w:color w:val="000000"/>
          <w:sz w:val="28"/>
        </w:rPr>
        <w:t>
      2. Адрес__________________________________________________________</w:t>
      </w:r>
    </w:p>
    <w:p>
      <w:pPr>
        <w:spacing w:after="0"/>
        <w:ind w:left="0"/>
        <w:jc w:val="both"/>
      </w:pPr>
      <w:r>
        <w:rPr>
          <w:rFonts w:ascii="Times New Roman"/>
          <w:b w:val="false"/>
          <w:i w:val="false"/>
          <w:color w:val="000000"/>
          <w:sz w:val="28"/>
        </w:rPr>
        <w:t>
      3.Встроенные или отдельно стоящие (для последнего указать этажность) 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 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фракций)__________________________________________</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1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p>
            <w:pPr>
              <w:spacing w:after="20"/>
              <w:ind w:left="20"/>
              <w:jc w:val="both"/>
            </w:pPr>
            <w:r>
              <w:rPr>
                <w:rFonts w:ascii="Times New Roman"/>
                <w:b w:val="false"/>
                <w:i w:val="false"/>
                <w:color w:val="000000"/>
                <w:sz w:val="20"/>
              </w:rPr>
              <w:t>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w:t>
            </w:r>
          </w:p>
          <w:p>
            <w:pPr>
              <w:spacing w:after="20"/>
              <w:ind w:left="20"/>
              <w:jc w:val="both"/>
            </w:pPr>
            <w:r>
              <w:rPr>
                <w:rFonts w:ascii="Times New Roman"/>
                <w:b w:val="false"/>
                <w:i w:val="false"/>
                <w:color w:val="000000"/>
                <w:sz w:val="20"/>
              </w:rPr>
              <w:t>
накопленных</w:t>
            </w:r>
          </w:p>
          <w:p>
            <w:pPr>
              <w:spacing w:after="20"/>
              <w:ind w:left="20"/>
              <w:jc w:val="both"/>
            </w:pPr>
            <w:r>
              <w:rPr>
                <w:rFonts w:ascii="Times New Roman"/>
                <w:b w:val="false"/>
                <w:i w:val="false"/>
                <w:color w:val="000000"/>
                <w:sz w:val="20"/>
              </w:rPr>
              <w:t>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 w:id="1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2"/>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xml:space="preserve">
      Подписи_____________ </w:t>
      </w:r>
    </w:p>
    <w:p>
      <w:pPr>
        <w:spacing w:after="0"/>
        <w:ind w:left="0"/>
        <w:jc w:val="both"/>
      </w:pPr>
      <w:r>
        <w:rPr>
          <w:rFonts w:ascii="Times New Roman"/>
          <w:b w:val="false"/>
          <w:i w:val="false"/>
          <w:color w:val="000000"/>
          <w:sz w:val="28"/>
        </w:rPr>
        <w:t xml:space="preserve">
      Ф.И.О.(при его наличии), должность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