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e531" w14:textId="e59e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20 октября 2020 года № 280/57 "Об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114/22.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внесении изменений в решение маслихата района Аққулы от 20 октября 2020 года № 280/57 "Об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Маслихат района Аққулы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20 октября 2020 года № 280/57 "Об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 (зарегистрировано в Реестре государственной регистрации нормативных правовых актов за № 6990)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Кызылагашского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Кызылагашского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Секретарь маслихата района Аққулы </w:t>
      </w:r>
      <w:r>
        <w:rPr>
          <w:rFonts w:ascii="Times New Roman"/>
          <w:b/>
          <w:i w:val="false"/>
          <w:color w:val="000000"/>
          <w:sz w:val="28"/>
        </w:rPr>
        <w:t>      К. Есимов</w:t>
      </w:r>
    </w:p>
    <w:p>
      <w:pPr>
        <w:spacing w:after="0"/>
        <w:ind w:left="0"/>
        <w:jc w:val="both"/>
      </w:pPr>
      <w:bookmarkStart w:name="z6" w:id="3"/>
      <w:r>
        <w:rPr>
          <w:rFonts w:ascii="Times New Roman"/>
          <w:b w:val="false"/>
          <w:i w:val="false"/>
          <w:color w:val="000000"/>
          <w:sz w:val="28"/>
        </w:rPr>
        <w:t>
      Приложение 1</w:t>
      </w:r>
    </w:p>
    <w:bookmarkEnd w:id="3"/>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района Аққулы от</w:t>
      </w:r>
    </w:p>
    <w:p>
      <w:pPr>
        <w:spacing w:after="0"/>
        <w:ind w:left="0"/>
        <w:jc w:val="both"/>
      </w:pPr>
      <w:r>
        <w:rPr>
          <w:rFonts w:ascii="Times New Roman"/>
          <w:b w:val="false"/>
          <w:i w:val="false"/>
          <w:color w:val="000000"/>
          <w:sz w:val="28"/>
        </w:rPr>
        <w:t>15 ноября 2022 года</w:t>
      </w:r>
    </w:p>
    <w:p>
      <w:pPr>
        <w:spacing w:after="0"/>
        <w:ind w:left="0"/>
        <w:jc w:val="both"/>
      </w:pPr>
      <w:r>
        <w:rPr>
          <w:rFonts w:ascii="Times New Roman"/>
          <w:b w:val="false"/>
          <w:i w:val="false"/>
          <w:color w:val="000000"/>
          <w:sz w:val="28"/>
        </w:rPr>
        <w:t>№ 114/22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 проведения раздельных сходов местного сообщества на территории Кызылагашского сельского округа района Аққулы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Кызылагашского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села на территории Кызылагашского сельского округа района Аққулы.</w:t>
      </w:r>
    </w:p>
    <w:p>
      <w:pPr>
        <w:spacing w:after="0"/>
        <w:ind w:left="0"/>
        <w:jc w:val="both"/>
      </w:pPr>
      <w:r>
        <w:rPr>
          <w:rFonts w:ascii="Times New Roman"/>
          <w:b w:val="false"/>
          <w:i w:val="false"/>
          <w:color w:val="000000"/>
          <w:sz w:val="28"/>
        </w:rPr>
        <w:t>
      2. В настоящим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Кызылагашского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улицы села Бескарагай.</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 села.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Кызылагашского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организуется акимом Кызылагашского сельского округа района Аққулы в пределах мест проживания.</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соответствующей улицы, имеющих право в нем участвовать согласно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управлений и самоуправлений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соответствующей улице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Кызылагашского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Кызылагашского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улиц села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Кызылагашского сельского округа района Аққулы в течений 3 (трех) рабочих дней со дня подписания.</w:t>
      </w:r>
    </w:p>
    <w:p>
      <w:pPr>
        <w:spacing w:after="0"/>
        <w:ind w:left="0"/>
        <w:jc w:val="both"/>
      </w:pPr>
      <w:bookmarkStart w:name="z7" w:id="4"/>
      <w:r>
        <w:rPr>
          <w:rFonts w:ascii="Times New Roman"/>
          <w:b w:val="false"/>
          <w:i w:val="false"/>
          <w:color w:val="000000"/>
          <w:sz w:val="28"/>
        </w:rPr>
        <w:t>
      Приложение 2</w:t>
      </w:r>
    </w:p>
    <w:bookmarkEnd w:id="4"/>
    <w:p>
      <w:pPr>
        <w:spacing w:after="0"/>
        <w:ind w:left="0"/>
        <w:jc w:val="both"/>
      </w:pPr>
      <w:r>
        <w:rPr>
          <w:rFonts w:ascii="Times New Roman"/>
          <w:b w:val="false"/>
          <w:i w:val="false"/>
          <w:color w:val="000000"/>
          <w:sz w:val="28"/>
        </w:rPr>
        <w:t>к решению маслихата</w:t>
      </w:r>
    </w:p>
    <w:p>
      <w:pPr>
        <w:spacing w:after="0"/>
        <w:ind w:left="0"/>
        <w:jc w:val="both"/>
      </w:pPr>
      <w:r>
        <w:rPr>
          <w:rFonts w:ascii="Times New Roman"/>
          <w:b w:val="false"/>
          <w:i w:val="false"/>
          <w:color w:val="000000"/>
          <w:sz w:val="28"/>
        </w:rPr>
        <w:t>района Аққулы от</w:t>
      </w:r>
    </w:p>
    <w:p>
      <w:pPr>
        <w:spacing w:after="0"/>
        <w:ind w:left="0"/>
        <w:jc w:val="both"/>
      </w:pPr>
      <w:r>
        <w:rPr>
          <w:rFonts w:ascii="Times New Roman"/>
          <w:b w:val="false"/>
          <w:i w:val="false"/>
          <w:color w:val="000000"/>
          <w:sz w:val="28"/>
        </w:rPr>
        <w:t>15 ноября 2022 года</w:t>
      </w:r>
    </w:p>
    <w:p>
      <w:pPr>
        <w:spacing w:after="0"/>
        <w:ind w:left="0"/>
        <w:jc w:val="both"/>
      </w:pPr>
      <w:r>
        <w:rPr>
          <w:rFonts w:ascii="Times New Roman"/>
          <w:b w:val="false"/>
          <w:i w:val="false"/>
          <w:color w:val="000000"/>
          <w:sz w:val="28"/>
        </w:rPr>
        <w:t>№ 114/22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Количественный состав представителей жителей сел Кызылагашского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Бескарагай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Балгабая 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Жанпейса Сыздыкова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Айпа Кусайнова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Жагалау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Максима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Жумабека Жангожина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Подпуск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