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14e7" w14:textId="9301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12 апреля 2018 года № 19-5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11 марта 2022 года № 9-9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Аккайынского района Северо-Казахстанской области" от 12 апреля 2018 года № 19-5 (зарегистрировано в Реестре государственной регистрации нормативных правовых актов под № 4674)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коммунального государственного учреждения "Аппарат маслихата Аккайынского района Северо-Казахстанской области",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Выполняет задания бессистемно;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замкнутую позицию в работе, не обращаясь за помощью к более опытным коллегам;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информацию;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вопросов;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грубое и пренебрежительное отношение к получателю услуг;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услугах;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услуг;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работе;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работы;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подчиненных;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технологиям;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соблюдение принятых стандартов и норм, запретов и ограничений;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действиях,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в коллективе несоблюдение принятых стандартов и норм, запретов и ограничений;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поведение, противоречащее этическим нормам и стандартам;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