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560d" w14:textId="15a5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Нижнебурлукского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30 727,7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27 464,7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31 198,0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21 288,0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6 176,7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2023-2025 годы.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2023 год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7-23-27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7-23-27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