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63ff" w14:textId="9cd6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Северо-Казахстанской области от 3 июля 2018 года № 26-5 "Об утверждении регламента собрания местного сообщества сельских округов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19 апреля 2022 года № 17-2</w:t>
      </w:r>
    </w:p>
    <w:p>
      <w:pPr>
        <w:spacing w:after="0"/>
        <w:ind w:left="0"/>
        <w:jc w:val="both"/>
      </w:pPr>
      <w:bookmarkStart w:name="z4" w:id="0"/>
      <w:r>
        <w:rPr>
          <w:rFonts w:ascii="Times New Roman"/>
          <w:b w:val="false"/>
          <w:i w:val="false"/>
          <w:color w:val="000000"/>
          <w:sz w:val="28"/>
        </w:rPr>
        <w:t>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регламента собрания местного сообщества сельских округов района имени Габита Мусрепова Северо-Казахстанской области" от 3 июля 2018 года № 26-5 (зарегистрировано в Реестре государственной регистрации нормативных правовых актов под № 4842) следующее изменение:</w:t>
      </w:r>
    </w:p>
    <w:bookmarkEnd w:id="1"/>
    <w:bookmarkStart w:name="z6" w:id="2"/>
    <w:p>
      <w:pPr>
        <w:spacing w:after="0"/>
        <w:ind w:left="0"/>
        <w:jc w:val="both"/>
      </w:pPr>
      <w:r>
        <w:rPr>
          <w:rFonts w:ascii="Times New Roman"/>
          <w:b w:val="false"/>
          <w:i w:val="false"/>
          <w:color w:val="000000"/>
          <w:sz w:val="28"/>
        </w:rPr>
        <w:t>
      Регламент собрания местного сообщества сельских округов района имени Габита Мусрепова Северо-Казахстанской области, утвержденный 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Коммунальному государственному учреждению "Аппарат маслихата района имени Габита Мусрепова Северо-Казахстанской области" обеспечить размещение настоящего решения на интернет-ресурсе аппарата маслихата района имени Габита Мусрепова и опубликование в средствах массовой информации района имени Габита Мусрепова после его официального опубликования.</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имени Габита Мусрепова Северо-Казахстанской области от 19 апреля 2022 года № 17-2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маслихата района имени Габита Мусрепова Северо-Казахстанской области от 3 июля 2018 года № 26-5 </w:t>
            </w:r>
          </w:p>
        </w:tc>
      </w:tr>
    </w:tbl>
    <w:bookmarkStart w:name="z14" w:id="5"/>
    <w:p>
      <w:pPr>
        <w:spacing w:after="0"/>
        <w:ind w:left="0"/>
        <w:jc w:val="left"/>
      </w:pPr>
      <w:r>
        <w:rPr>
          <w:rFonts w:ascii="Times New Roman"/>
          <w:b/>
          <w:i w:val="false"/>
          <w:color w:val="000000"/>
        </w:rPr>
        <w:t xml:space="preserve"> Регламент собрания местного сообщества сельских округов района имени Габита Мусрепова Северо-Казахстанской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имени Габита Мусрепова Северо-Казахстанской области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7"/>
    <w:bookmarkStart w:name="z17"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8"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9"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0" w:id="11"/>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4)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2"/>
    <w:bookmarkStart w:name="z22" w:id="13"/>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23" w:id="1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5"/>
    <w:bookmarkStart w:name="z25"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xml:space="preserve">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9" w:id="20"/>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согласование представленных акимом района имени Габита Мусрепова Северо-Казахстанской области (далее – аким района) кандидатур на должность акима сельского округа для дальнейшего внесения в избирательную комиссию района имени Габита Мусрепова Северо-Казахстанской области для регистрации в качестве кандидата в акимы сельского округа;</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4"/>
    <w:bookmarkStart w:name="z44" w:id="35"/>
    <w:p>
      <w:pPr>
        <w:spacing w:after="0"/>
        <w:ind w:left="0"/>
        <w:jc w:val="both"/>
      </w:pPr>
      <w:r>
        <w:rPr>
          <w:rFonts w:ascii="Times New Roman"/>
          <w:b w:val="false"/>
          <w:i w:val="false"/>
          <w:color w:val="000000"/>
          <w:sz w:val="28"/>
        </w:rPr>
        <w:t>
      4.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5. О времени, месте созыва собрания местного сообщества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через официальный интернет-ресурс аппарата акима сельского округа,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Габита Мусрепова Северо-Казахстанской области (далее – маслихат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11. Решение собрания местного сообщества считается принятым, если за него проголосовало более половины участников собрания местного сообщества.</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5"/>
    <w:bookmarkStart w:name="z75" w:id="66"/>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8"/>
    <w:bookmarkStart w:name="z78"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собранием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1" w:id="7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публикуются на официальном интернет-ресурсе аппарата акима сельского округа.</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