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b0d5" w14:textId="c16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Ломоносовского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Ломоносовского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74 266,1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12 611,2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355,8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61 299,1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75 696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Ломоносовского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Поступлениями в бюджеты сельского округа от продажи основного капитала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сельского округа, составляет 9 170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25-7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Ломоносовского сельского округа района имени Габита Мусрепова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ff0000"/>
          <w:sz w:val="28"/>
        </w:rPr>
        <w:t>№ 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25-7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Ломоносовского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25-7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Ломоносовского сельского округа района имени Габита Мусрепова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