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76cb" w14:textId="c6d7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7 октября 2021 года № 11/97 "Об утверждении регламента собрания местного сообщества сельских округов Есильского района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4 апреля 2022 года № 18/207</w:t>
      </w:r>
    </w:p>
    <w:p>
      <w:pPr>
        <w:spacing w:after="0"/>
        <w:ind w:left="0"/>
        <w:jc w:val="both"/>
      </w:pPr>
      <w:bookmarkStart w:name="z4" w:id="0"/>
      <w:r>
        <w:rPr>
          <w:rFonts w:ascii="Times New Roman"/>
          <w:b w:val="false"/>
          <w:i w:val="false"/>
          <w:color w:val="000000"/>
          <w:sz w:val="28"/>
        </w:rPr>
        <w:t>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7 октября 2021 года № 11/97 "Об утверждении регламента собрания местного сообщества сельских округов Есильского района Северо-Казахстанской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Есильского района Северо-Казахстанской области,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"Аппарат маслихата Есилького района Северо-Казахстанской области"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направление настоящего решения на официальное опубликование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аппарата маслихата Есильского района Северо-Казахстанской области.</w:t>
      </w:r>
    </w:p>
    <w:bookmarkEnd w:id="4"/>
    <w:bookmarkStart w:name="z10"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4 апреля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18/207</w:t>
            </w:r>
          </w:p>
        </w:tc>
      </w:tr>
    </w:tbl>
    <w:bookmarkStart w:name="z18" w:id="6"/>
    <w:p>
      <w:pPr>
        <w:spacing w:after="0"/>
        <w:ind w:left="0"/>
        <w:jc w:val="left"/>
      </w:pPr>
      <w:r>
        <w:rPr>
          <w:rFonts w:ascii="Times New Roman"/>
          <w:b/>
          <w:i w:val="false"/>
          <w:color w:val="000000"/>
        </w:rPr>
        <w:t xml:space="preserve"> Регламент собрания местного сообщества сельских округов Есильского района Северо-Казахстанской области</w:t>
      </w:r>
    </w:p>
    <w:bookmarkEnd w:id="6"/>
    <w:bookmarkStart w:name="z19" w:id="7"/>
    <w:p>
      <w:pPr>
        <w:spacing w:after="0"/>
        <w:ind w:left="0"/>
        <w:jc w:val="left"/>
      </w:pPr>
      <w:r>
        <w:rPr>
          <w:rFonts w:ascii="Times New Roman"/>
          <w:b/>
          <w:i w:val="false"/>
          <w:color w:val="000000"/>
        </w:rPr>
        <w:t xml:space="preserve"> Глава 1. Общие положения</w:t>
      </w:r>
    </w:p>
    <w:bookmarkEnd w:id="7"/>
    <w:bookmarkStart w:name="z20" w:id="8"/>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Есильского района Северо-Казахстанской области (далее – Регламент) разработан в соответствии с пунктом 3-1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 295 "Об утверждении Типового регламента собрания местного сообщества".</w:t>
      </w:r>
    </w:p>
    <w:bookmarkEnd w:id="8"/>
    <w:bookmarkStart w:name="z21"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22"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23"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4" w:id="12"/>
    <w:p>
      <w:pPr>
        <w:spacing w:after="0"/>
        <w:ind w:left="0"/>
        <w:jc w:val="both"/>
      </w:pPr>
      <w:r>
        <w:rPr>
          <w:rFonts w:ascii="Times New Roman"/>
          <w:b w:val="false"/>
          <w:i w:val="false"/>
          <w:color w:val="000000"/>
          <w:sz w:val="28"/>
        </w:rPr>
        <w:t>
      3) вопросы местного значения – вопросы деятельности сельских округов Есильского района Северо-Казахстанской области, регулирование которых в соответствии с Законом Республики Казахстан "О местном государственном управлении и самоуправлении в Республике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2"/>
    <w:bookmarkStart w:name="z25" w:id="1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Есильского района Северо-Казахстанской области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Республики Казахстан "О местном государственном управлении и самоуправлении в Республике Казахстан";</w:t>
      </w:r>
    </w:p>
    <w:bookmarkEnd w:id="13"/>
    <w:bookmarkStart w:name="z26" w:id="1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Законом Республики Казахстан "О местном государственном управлении и самоуправлении в Республике Казахстан".</w:t>
      </w:r>
    </w:p>
    <w:bookmarkEnd w:id="14"/>
    <w:bookmarkStart w:name="z27" w:id="15"/>
    <w:p>
      <w:pPr>
        <w:spacing w:after="0"/>
        <w:ind w:left="0"/>
        <w:jc w:val="both"/>
      </w:pPr>
      <w:r>
        <w:rPr>
          <w:rFonts w:ascii="Times New Roman"/>
          <w:b w:val="false"/>
          <w:i w:val="false"/>
          <w:color w:val="000000"/>
          <w:sz w:val="28"/>
        </w:rPr>
        <w:t>
      3. Регламент собрания утверждается маслихатом Есильского района Северо-Казахстанской области.</w:t>
      </w:r>
    </w:p>
    <w:bookmarkEnd w:id="15"/>
    <w:bookmarkStart w:name="z28" w:id="16"/>
    <w:p>
      <w:pPr>
        <w:spacing w:after="0"/>
        <w:ind w:left="0"/>
        <w:jc w:val="both"/>
      </w:pPr>
      <w:r>
        <w:rPr>
          <w:rFonts w:ascii="Times New Roman"/>
          <w:b w:val="false"/>
          <w:i w:val="false"/>
          <w:color w:val="000000"/>
          <w:sz w:val="28"/>
        </w:rPr>
        <w:t>
      3-1. Состав собрания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
    <w:bookmarkStart w:name="z29" w:id="1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bookmarkEnd w:id="17"/>
    <w:bookmarkStart w:name="z30" w:id="18"/>
    <w:p>
      <w:pPr>
        <w:spacing w:after="0"/>
        <w:ind w:left="0"/>
        <w:jc w:val="both"/>
      </w:pPr>
      <w:r>
        <w:rPr>
          <w:rFonts w:ascii="Times New Roman"/>
          <w:b w:val="false"/>
          <w:i w:val="false"/>
          <w:color w:val="000000"/>
          <w:sz w:val="28"/>
        </w:rPr>
        <w:t>
      1) до 10 тысяч населения 5-10 членов собрания;</w:t>
      </w:r>
    </w:p>
    <w:bookmarkEnd w:id="18"/>
    <w:bookmarkStart w:name="z31" w:id="19"/>
    <w:p>
      <w:pPr>
        <w:spacing w:after="0"/>
        <w:ind w:left="0"/>
        <w:jc w:val="both"/>
      </w:pPr>
      <w:r>
        <w:rPr>
          <w:rFonts w:ascii="Times New Roman"/>
          <w:b w:val="false"/>
          <w:i w:val="false"/>
          <w:color w:val="000000"/>
          <w:sz w:val="28"/>
        </w:rPr>
        <w:t>
      2) 10-15 тысяч населения – 11-15 членов собрания;</w:t>
      </w:r>
    </w:p>
    <w:bookmarkEnd w:id="19"/>
    <w:bookmarkStart w:name="z32" w:id="20"/>
    <w:p>
      <w:pPr>
        <w:spacing w:after="0"/>
        <w:ind w:left="0"/>
        <w:jc w:val="both"/>
      </w:pPr>
      <w:r>
        <w:rPr>
          <w:rFonts w:ascii="Times New Roman"/>
          <w:b w:val="false"/>
          <w:i w:val="false"/>
          <w:color w:val="000000"/>
          <w:sz w:val="28"/>
        </w:rPr>
        <w:t>
      3) 15-20 тысяч населения – 16-20 членов собрания;</w:t>
      </w:r>
    </w:p>
    <w:bookmarkEnd w:id="20"/>
    <w:bookmarkStart w:name="z33" w:id="21"/>
    <w:p>
      <w:pPr>
        <w:spacing w:after="0"/>
        <w:ind w:left="0"/>
        <w:jc w:val="both"/>
      </w:pPr>
      <w:r>
        <w:rPr>
          <w:rFonts w:ascii="Times New Roman"/>
          <w:b w:val="false"/>
          <w:i w:val="false"/>
          <w:color w:val="000000"/>
          <w:sz w:val="28"/>
        </w:rPr>
        <w:t>
      4) свыше 20 тысяч населения – 21-25 членов собрания.</w:t>
      </w:r>
    </w:p>
    <w:bookmarkEnd w:id="21"/>
    <w:bookmarkStart w:name="z34" w:id="22"/>
    <w:p>
      <w:pPr>
        <w:spacing w:after="0"/>
        <w:ind w:left="0"/>
        <w:jc w:val="both"/>
      </w:pPr>
      <w:r>
        <w:rPr>
          <w:rFonts w:ascii="Times New Roman"/>
          <w:b w:val="false"/>
          <w:i w:val="false"/>
          <w:color w:val="000000"/>
          <w:sz w:val="28"/>
        </w:rPr>
        <w:t xml:space="preserve">
      3-2. При формировании состава собрания количество представителей раздельных сходов определяется пропорционально количеству их населения. </w:t>
      </w:r>
    </w:p>
    <w:bookmarkEnd w:id="22"/>
    <w:bookmarkStart w:name="z35" w:id="2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3"/>
    <w:bookmarkStart w:name="z36" w:id="2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
    <w:bookmarkStart w:name="z37" w:id="2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5"/>
    <w:bookmarkStart w:name="z38" w:id="2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6"/>
    <w:bookmarkStart w:name="z39" w:id="27"/>
    <w:p>
      <w:pPr>
        <w:spacing w:after="0"/>
        <w:ind w:left="0"/>
        <w:jc w:val="both"/>
      </w:pPr>
      <w:r>
        <w:rPr>
          <w:rFonts w:ascii="Times New Roman"/>
          <w:b w:val="false"/>
          <w:i w:val="false"/>
          <w:color w:val="000000"/>
          <w:sz w:val="28"/>
        </w:rPr>
        <w:t>
      согласование проекта бюджета сельского округа Есильского района Северо-Казахстанской области (далее – сельский округ) и отчета об исполнении бюджета;</w:t>
      </w:r>
    </w:p>
    <w:bookmarkEnd w:id="27"/>
    <w:bookmarkStart w:name="z40" w:id="2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8"/>
    <w:bookmarkStart w:name="z41" w:id="29"/>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9"/>
    <w:bookmarkStart w:name="z42" w:id="3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0"/>
    <w:bookmarkStart w:name="z43" w:id="3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1"/>
    <w:bookmarkStart w:name="z44" w:id="3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2"/>
    <w:bookmarkStart w:name="z45" w:id="3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3"/>
    <w:bookmarkStart w:name="z46" w:id="34"/>
    <w:p>
      <w:pPr>
        <w:spacing w:after="0"/>
        <w:ind w:left="0"/>
        <w:jc w:val="both"/>
      </w:pPr>
      <w:r>
        <w:rPr>
          <w:rFonts w:ascii="Times New Roman"/>
          <w:b w:val="false"/>
          <w:i w:val="false"/>
          <w:color w:val="000000"/>
          <w:sz w:val="28"/>
        </w:rPr>
        <w:t>
      согласование представленных акимом Есильского района Северо-Казахстанской области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bookmarkEnd w:id="34"/>
    <w:bookmarkStart w:name="z47" w:id="3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5"/>
    <w:bookmarkStart w:name="z48" w:id="3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6"/>
    <w:bookmarkStart w:name="z49" w:id="37"/>
    <w:p>
      <w:pPr>
        <w:spacing w:after="0"/>
        <w:ind w:left="0"/>
        <w:jc w:val="both"/>
      </w:pPr>
      <w:r>
        <w:rPr>
          <w:rFonts w:ascii="Times New Roman"/>
          <w:b w:val="false"/>
          <w:i w:val="false"/>
          <w:color w:val="000000"/>
          <w:sz w:val="28"/>
        </w:rPr>
        <w:t>
      другие текущие вопросы местного сообщества.</w:t>
      </w:r>
    </w:p>
    <w:bookmarkEnd w:id="37"/>
    <w:bookmarkStart w:name="z50" w:id="38"/>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8"/>
    <w:bookmarkStart w:name="z51" w:id="3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9"/>
    <w:bookmarkStart w:name="z52" w:id="40"/>
    <w:p>
      <w:pPr>
        <w:spacing w:after="0"/>
        <w:ind w:left="0"/>
        <w:jc w:val="both"/>
      </w:pPr>
      <w:r>
        <w:rPr>
          <w:rFonts w:ascii="Times New Roman"/>
          <w:b w:val="false"/>
          <w:i w:val="false"/>
          <w:color w:val="000000"/>
          <w:sz w:val="28"/>
        </w:rPr>
        <w:t>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w:t>
      </w:r>
    </w:p>
    <w:bookmarkEnd w:id="40"/>
    <w:bookmarkStart w:name="z53" w:id="41"/>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посредством публикации на казахском и русском языках в периодическом печатном издании или интернет-ресурсе (сайте аппарата акима сельского округа, Facebook, Instagram), за исключением случая, предусмотренного подпунктом 4-3) пункта 3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1"/>
    <w:bookmarkStart w:name="z54" w:id="42"/>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сельского округа материалы в письменном виде, в форме электронного документа (удостоверенный посредством электронной цифровой подписью) или электронной копии документа.</w:t>
      </w:r>
    </w:p>
    <w:bookmarkEnd w:id="42"/>
    <w:bookmarkStart w:name="z55" w:id="43"/>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лицом перед началом созыва собрания и заносятся в протокол собрания с указанием места и времени проведения созыва.</w:t>
      </w:r>
    </w:p>
    <w:bookmarkEnd w:id="43"/>
    <w:bookmarkStart w:name="z56" w:id="4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4"/>
    <w:bookmarkStart w:name="z57" w:id="45"/>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лицом.</w:t>
      </w:r>
    </w:p>
    <w:bookmarkEnd w:id="45"/>
    <w:bookmarkStart w:name="z58" w:id="4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6"/>
    <w:bookmarkStart w:name="z59" w:id="4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административно-территориальной единицы.</w:t>
      </w:r>
    </w:p>
    <w:bookmarkEnd w:id="47"/>
    <w:bookmarkStart w:name="z60" w:id="4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
    <w:bookmarkStart w:name="z61" w:id="4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9"/>
    <w:bookmarkStart w:name="z62" w:id="5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0"/>
    <w:bookmarkStart w:name="z63" w:id="5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1"/>
    <w:bookmarkStart w:name="z64" w:id="52"/>
    <w:p>
      <w:pPr>
        <w:spacing w:after="0"/>
        <w:ind w:left="0"/>
        <w:jc w:val="both"/>
      </w:pPr>
      <w:r>
        <w:rPr>
          <w:rFonts w:ascii="Times New Roman"/>
          <w:b w:val="false"/>
          <w:i w:val="false"/>
          <w:color w:val="000000"/>
          <w:sz w:val="28"/>
        </w:rPr>
        <w:t>
      10. На созыв собрания приглашаются представители аппарата акима, депутаты маслихата Есильского района Северо-Казахстанской области, государственных учреждений и предприятий, а также физических и юридических лиц, вопросы которых рассматриваются на созыве собрания, представители средств массовой информации и общественных объединений.</w:t>
      </w:r>
    </w:p>
    <w:bookmarkEnd w:id="52"/>
    <w:bookmarkStart w:name="z65" w:id="5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3"/>
    <w:bookmarkStart w:name="z66" w:id="5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с согласия большинства присутствующих на созыве членов собрания прерывает его выступление или продлевает время для выступления.</w:t>
      </w:r>
    </w:p>
    <w:bookmarkEnd w:id="54"/>
    <w:bookmarkStart w:name="z67" w:id="5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5"/>
    <w:bookmarkStart w:name="z68" w:id="56"/>
    <w:p>
      <w:pPr>
        <w:spacing w:after="0"/>
        <w:ind w:left="0"/>
        <w:jc w:val="both"/>
      </w:pPr>
      <w:r>
        <w:rPr>
          <w:rFonts w:ascii="Times New Roman"/>
          <w:b w:val="false"/>
          <w:i w:val="false"/>
          <w:color w:val="000000"/>
          <w:sz w:val="28"/>
        </w:rPr>
        <w:t>
      Председатель собрания может объявлять перерывы по мотивированному предложению членов собрания.</w:t>
      </w:r>
    </w:p>
    <w:bookmarkEnd w:id="56"/>
    <w:bookmarkStart w:name="z69" w:id="5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7"/>
    <w:bookmarkStart w:name="z70" w:id="5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8"/>
    <w:bookmarkStart w:name="z71" w:id="5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9"/>
    <w:bookmarkStart w:name="z72" w:id="6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0"/>
    <w:bookmarkStart w:name="z73" w:id="6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1"/>
    <w:bookmarkStart w:name="z74" w:id="62"/>
    <w:p>
      <w:pPr>
        <w:spacing w:after="0"/>
        <w:ind w:left="0"/>
        <w:jc w:val="both"/>
      </w:pPr>
      <w:r>
        <w:rPr>
          <w:rFonts w:ascii="Times New Roman"/>
          <w:b w:val="false"/>
          <w:i w:val="false"/>
          <w:color w:val="000000"/>
          <w:sz w:val="28"/>
        </w:rPr>
        <w:t>
      1) дата и место проведения собрания;</w:t>
      </w:r>
    </w:p>
    <w:bookmarkEnd w:id="62"/>
    <w:bookmarkStart w:name="z75" w:id="63"/>
    <w:p>
      <w:pPr>
        <w:spacing w:after="0"/>
        <w:ind w:left="0"/>
        <w:jc w:val="both"/>
      </w:pPr>
      <w:r>
        <w:rPr>
          <w:rFonts w:ascii="Times New Roman"/>
          <w:b w:val="false"/>
          <w:i w:val="false"/>
          <w:color w:val="000000"/>
          <w:sz w:val="28"/>
        </w:rPr>
        <w:t>
      2) количество и список членов собрания;</w:t>
      </w:r>
    </w:p>
    <w:bookmarkEnd w:id="63"/>
    <w:bookmarkStart w:name="z76" w:id="6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
    <w:bookmarkStart w:name="z77" w:id="6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5"/>
    <w:bookmarkStart w:name="z78" w:id="6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6"/>
    <w:bookmarkStart w:name="z79" w:id="6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7"/>
    <w:bookmarkStart w:name="z80" w:id="6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Есильского района Северо-Казахстанской области.</w:t>
      </w:r>
    </w:p>
    <w:bookmarkEnd w:id="68"/>
    <w:bookmarkStart w:name="z81" w:id="6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 со дня поступления протокола местного сообщества ему.</w:t>
      </w:r>
    </w:p>
    <w:bookmarkEnd w:id="69"/>
    <w:bookmarkStart w:name="z82" w:id="70"/>
    <w:p>
      <w:pPr>
        <w:spacing w:after="0"/>
        <w:ind w:left="0"/>
        <w:jc w:val="both"/>
      </w:pPr>
      <w:r>
        <w:rPr>
          <w:rFonts w:ascii="Times New Roman"/>
          <w:b w:val="false"/>
          <w:i w:val="false"/>
          <w:color w:val="000000"/>
          <w:sz w:val="28"/>
        </w:rPr>
        <w:t>
      14. В случае выражения акимом сельского округа мотивированного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0"/>
    <w:bookmarkStart w:name="z83" w:id="71"/>
    <w:p>
      <w:pPr>
        <w:spacing w:after="0"/>
        <w:ind w:left="0"/>
        <w:jc w:val="both"/>
      </w:pPr>
      <w:r>
        <w:rPr>
          <w:rFonts w:ascii="Times New Roman"/>
          <w:b w:val="false"/>
          <w:i w:val="false"/>
          <w:color w:val="000000"/>
          <w:sz w:val="28"/>
        </w:rPr>
        <w:t>
      В случае невозможности разрешения вопросов, вызвавших мотивированное несогласие акима сельского округа, вопрос разрешается акимом Есильского района Северо-Казахстанской области.</w:t>
      </w:r>
    </w:p>
    <w:bookmarkEnd w:id="71"/>
    <w:bookmarkStart w:name="z84" w:id="72"/>
    <w:p>
      <w:pPr>
        <w:spacing w:after="0"/>
        <w:ind w:left="0"/>
        <w:jc w:val="both"/>
      </w:pPr>
      <w:r>
        <w:rPr>
          <w:rFonts w:ascii="Times New Roman"/>
          <w:b w:val="false"/>
          <w:i w:val="false"/>
          <w:color w:val="000000"/>
          <w:sz w:val="28"/>
        </w:rPr>
        <w:t>
      Аким сельского округа, в течение двух рабочих дней, со дня поступления ему протокола собрания местного сообщества, направляет в адрес акима Есильского района Северо-Казахстанской области и маслихата Есильского района Северо-Казахстанской области протокол собрания местного сообщества, после повторного обсуждения собранием местного сообщества вопросов, вызвавших мотивированное несогласие.</w:t>
      </w:r>
    </w:p>
    <w:bookmarkEnd w:id="72"/>
    <w:bookmarkStart w:name="z85" w:id="73"/>
    <w:p>
      <w:pPr>
        <w:spacing w:after="0"/>
        <w:ind w:left="0"/>
        <w:jc w:val="both"/>
      </w:pPr>
      <w:r>
        <w:rPr>
          <w:rFonts w:ascii="Times New Roman"/>
          <w:b w:val="false"/>
          <w:i w:val="false"/>
          <w:color w:val="000000"/>
          <w:sz w:val="28"/>
        </w:rPr>
        <w:t>
      Аким Есильского района Северо-Казахстанской области после предварительного обсуждения и его решения на ближайшем заседании маслихата Есильского района Северо-Казахстанской области вопросов, вызвавших мотивированное несогласие между акимом сельского округа и собрания местного сообщества в порядке предусмотренным статьей 11 Закона Республики Казахстан "О местном государственном управлении и самоуправлении в Республике Казахстан", принимает решение в течение пяти рабочих дней.</w:t>
      </w:r>
    </w:p>
    <w:bookmarkEnd w:id="73"/>
    <w:bookmarkStart w:name="z86" w:id="7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4"/>
    <w:bookmarkStart w:name="z87" w:id="7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посредством публикации на казахском и русском языках в периодическом печатном издании или интернет-ресурсе (сайте аппарата акима сельского округа, Facebook, Instagram)</w:t>
      </w:r>
    </w:p>
    <w:bookmarkEnd w:id="75"/>
    <w:bookmarkStart w:name="z88" w:id="7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6"/>
    <w:bookmarkStart w:name="z89" w:id="7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7"/>
    <w:bookmarkStart w:name="z90" w:id="7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Есильского района Северо-Казахстанской области или вышестоящим руководителям должностных лиц ответственных за исполнение решений собрания.</w:t>
      </w:r>
    </w:p>
    <w:bookmarkEnd w:id="78"/>
    <w:bookmarkStart w:name="z91" w:id="7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Есильского района Северо-Казахстанской области или вышестоящим руководством соответствующих должностных лиц.</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