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7e3b" w14:textId="adc7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24 декабря 2021 года № 10/1 "Об утверждении районного бюджета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 марта 2022 года № 12/1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районного бюджета Жамбылского района Северо-Казахстанской области на 2022-2024 годы" от 24 декабря 2021 года № 10/1 (зарегистрировано в Реестре государственной регистрации нормативных правовых актов под № 26232)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6 060 521,7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454 518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16 263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8 600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5 581 140,7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6 313 385,1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45 136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68 917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23 781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- 297 999,4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297 999,4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68 917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23 781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252 863,4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Предусмотреть расходы районного бюджета за счет свободных остатков бюджетных средств, сложившихся на 1 января 2022 года и возврата целевых трансфертов республиканского и областного бюджетов неиспользованных (недоиспользованных) в 2021 году,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6 060 521,7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5 581 140,7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5 581 120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6 313 385,1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3 608 599,7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3 608 599,7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-297 999,4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2022 год за счет свободных отсатков бюджетных средств, сложивщихся на 1 января 2022 года и возврат неиспользованных (недоиспользованных) в 2021 году целевых трансфертов из республиканского и облатсного бюджетов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сельcкий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сельcкий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сельcкий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сельcкий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сельcкий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сельcкий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сельcкий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сельcкий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сельcкий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