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a082" w14:textId="eada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Бескольского сельского округа Кызылжарского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2022 года № 19/9.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Бескольского сельского округа Кызылжарского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343 987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132 637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211 159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367 234,6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- 23 247,6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23 247,6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23 247,6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000000"/>
          <w:sz w:val="28"/>
        </w:rPr>
        <w:t>№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00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00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Бескольского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Бескольского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на 2023 год объемы субвенций, передаваемых из районного бюджета бюджету округа в общей сумме 15 100 тысяч тенге.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Бескольского сельского округа на 2023 год целевые трансферты из районного бюджета.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Бескольского сельского округа о реализации решения Кызылжарского районного маслихата Северо-Казахстанской области об утверждении бюджета Бескольского сельского округа Кызылжарского района на 2023-2025 годы.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19/9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2023 год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03.05.2023 </w:t>
      </w:r>
      <w:r>
        <w:rPr>
          <w:rFonts w:ascii="Times New Roman"/>
          <w:b w:val="false"/>
          <w:i w:val="false"/>
          <w:color w:val="ff0000"/>
          <w:sz w:val="28"/>
        </w:rPr>
        <w:t>№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03.10.2023 </w:t>
      </w:r>
      <w:r>
        <w:rPr>
          <w:rFonts w:ascii="Times New Roman"/>
          <w:b w:val="false"/>
          <w:i w:val="false"/>
          <w:color w:val="ff0000"/>
          <w:sz w:val="28"/>
        </w:rPr>
        <w:t>№ 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20.11.2023 </w:t>
      </w:r>
      <w:r>
        <w:rPr>
          <w:rFonts w:ascii="Times New Roman"/>
          <w:b w:val="false"/>
          <w:i w:val="false"/>
          <w:color w:val="ff0000"/>
          <w:sz w:val="28"/>
        </w:rPr>
        <w:t>№ 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343 987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367 234,6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108 371,6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19/9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156 992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89 738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19/9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