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e02e" w14:textId="7d5e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Налобинского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66 267,3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11 752,4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54 427,9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66 858,6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25 402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Налобинского сельского округа на 2023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2023-2025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19/16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2023 год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20.11.2023 </w:t>
      </w:r>
      <w:r>
        <w:rPr>
          <w:rFonts w:ascii="Times New Roman"/>
          <w:b w:val="false"/>
          <w:i w:val="false"/>
          <w:color w:val="ff0000"/>
          <w:sz w:val="28"/>
        </w:rPr>
        <w:t>№ 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19/16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19/16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