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98ad" w14:textId="2a09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22 июня 2022 года № 204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Положение о коммунальном государственном учреждении "Аппарат акима Тайыншинского района Северо-Казахстанской области". </w:t>
      </w:r>
    </w:p>
    <w:bookmarkEnd w:id="1"/>
    <w:bookmarkStart w:name="z6" w:id="2"/>
    <w:p>
      <w:pPr>
        <w:spacing w:after="0"/>
        <w:ind w:left="0"/>
        <w:jc w:val="both"/>
      </w:pPr>
      <w:r>
        <w:rPr>
          <w:rFonts w:ascii="Times New Roman"/>
          <w:b w:val="false"/>
          <w:i w:val="false"/>
          <w:color w:val="000000"/>
          <w:sz w:val="28"/>
        </w:rPr>
        <w:t xml:space="preserve">
      2. Коммунальному государственному учреждению "Аппарат акима Тайыншинского района Северо-Казахстанской области" обеспечить: </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xml:space="preserve">
      размещение настоящего постановления на интернет-ресурсе акимата Тайыншинского района Северо-Казахстанской области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xml:space="preserve">
      произвести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июня 2022 года № 204</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город Тайынша</w:t>
      </w:r>
    </w:p>
    <w:bookmarkEnd w:id="8"/>
    <w:bookmarkStart w:name="z19" w:id="9"/>
    <w:p>
      <w:pPr>
        <w:spacing w:after="0"/>
        <w:ind w:left="0"/>
        <w:jc w:val="left"/>
      </w:pPr>
      <w:r>
        <w:rPr>
          <w:rFonts w:ascii="Times New Roman"/>
          <w:b/>
          <w:i w:val="false"/>
          <w:color w:val="000000"/>
        </w:rPr>
        <w:t xml:space="preserve">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"Аппарат акима Тайыншинского района Северо-Казахстанской области" (далее - Аппарат) является государственным органом Республики Казахстан, осуществляющим руководство в сферах: информационно-аналитического, организационно-правового, материально-технического обеспечения деятельности акима Тайыншинского района Северо-Казахстанской области.</w:t>
      </w:r>
    </w:p>
    <w:bookmarkEnd w:id="10"/>
    <w:bookmarkStart w:name="z21" w:id="11"/>
    <w:p>
      <w:pPr>
        <w:spacing w:after="0"/>
        <w:ind w:left="0"/>
        <w:jc w:val="both"/>
      </w:pPr>
      <w:r>
        <w:rPr>
          <w:rFonts w:ascii="Times New Roman"/>
          <w:b w:val="false"/>
          <w:i w:val="false"/>
          <w:color w:val="000000"/>
          <w:sz w:val="28"/>
        </w:rPr>
        <w:t>
      2. Аппарат не имеет ведомств.</w:t>
      </w:r>
    </w:p>
    <w:bookmarkEnd w:id="11"/>
    <w:bookmarkStart w:name="z22" w:id="12"/>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2"/>
    <w:bookmarkStart w:name="z23" w:id="13"/>
    <w:p>
      <w:pPr>
        <w:spacing w:after="0"/>
        <w:ind w:left="0"/>
        <w:jc w:val="both"/>
      </w:pPr>
      <w:r>
        <w:rPr>
          <w:rFonts w:ascii="Times New Roman"/>
          <w:b w:val="false"/>
          <w:i w:val="false"/>
          <w:color w:val="000000"/>
          <w:sz w:val="28"/>
        </w:rPr>
        <w:t xml:space="preserve">
      4. Аппарат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 </w:t>
      </w:r>
    </w:p>
    <w:bookmarkEnd w:id="13"/>
    <w:bookmarkStart w:name="z24" w:id="14"/>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Аппарат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"Аппарат акима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Тайыншинского района Северо-Казахстанской области"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индекс 151000, Республика Казахстан, Северо-Казахстанская область, Тайыншинский район, город Тайынша, улица Конституции Казахстана, 197.</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19"/>
    <w:bookmarkStart w:name="z30" w:id="20"/>
    <w:p>
      <w:pPr>
        <w:spacing w:after="0"/>
        <w:ind w:left="0"/>
        <w:jc w:val="both"/>
      </w:pPr>
      <w:r>
        <w:rPr>
          <w:rFonts w:ascii="Times New Roman"/>
          <w:b w:val="false"/>
          <w:i w:val="false"/>
          <w:color w:val="000000"/>
          <w:sz w:val="28"/>
        </w:rPr>
        <w:t>
      11. Финансирование Аппарата деятельности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w:t>
      </w:r>
    </w:p>
    <w:bookmarkEnd w:id="20"/>
    <w:bookmarkStart w:name="z31" w:id="21"/>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21"/>
    <w:bookmarkStart w:name="z32" w:id="22"/>
    <w:p>
      <w:pPr>
        <w:spacing w:after="0"/>
        <w:ind w:left="0"/>
        <w:jc w:val="left"/>
      </w:pPr>
      <w:r>
        <w:rPr>
          <w:rFonts w:ascii="Times New Roman"/>
          <w:b/>
          <w:i w:val="false"/>
          <w:color w:val="000000"/>
        </w:rPr>
        <w:t xml:space="preserve"> Глава 2. Задачи и полномочия государственного органа</w:t>
      </w:r>
    </w:p>
    <w:bookmarkEnd w:id="22"/>
    <w:bookmarkStart w:name="z33" w:id="23"/>
    <w:p>
      <w:pPr>
        <w:spacing w:after="0"/>
        <w:ind w:left="0"/>
        <w:jc w:val="both"/>
      </w:pPr>
      <w:r>
        <w:rPr>
          <w:rFonts w:ascii="Times New Roman"/>
          <w:b w:val="false"/>
          <w:i w:val="false"/>
          <w:color w:val="000000"/>
          <w:sz w:val="28"/>
        </w:rPr>
        <w:t>
      13. Задачи:</w:t>
      </w:r>
    </w:p>
    <w:bookmarkEnd w:id="23"/>
    <w:bookmarkStart w:name="z34" w:id="24"/>
    <w:p>
      <w:pPr>
        <w:spacing w:after="0"/>
        <w:ind w:left="0"/>
        <w:jc w:val="both"/>
      </w:pPr>
      <w:r>
        <w:rPr>
          <w:rFonts w:ascii="Times New Roman"/>
          <w:b w:val="false"/>
          <w:i w:val="false"/>
          <w:color w:val="000000"/>
          <w:sz w:val="28"/>
        </w:rPr>
        <w:t>
      1) информационно-аналитическое обеспечение деятельности акима Тайыншинского района Северо-Казахстанской области;</w:t>
      </w:r>
    </w:p>
    <w:bookmarkEnd w:id="24"/>
    <w:bookmarkStart w:name="z35" w:id="25"/>
    <w:p>
      <w:pPr>
        <w:spacing w:after="0"/>
        <w:ind w:left="0"/>
        <w:jc w:val="both"/>
      </w:pPr>
      <w:r>
        <w:rPr>
          <w:rFonts w:ascii="Times New Roman"/>
          <w:b w:val="false"/>
          <w:i w:val="false"/>
          <w:color w:val="000000"/>
          <w:sz w:val="28"/>
        </w:rPr>
        <w:t>
      2) организационно-правовое обеспечение деятельности акима Тайыншинского района Северо-Казахстанской области;</w:t>
      </w:r>
    </w:p>
    <w:bookmarkEnd w:id="25"/>
    <w:bookmarkStart w:name="z36" w:id="26"/>
    <w:p>
      <w:pPr>
        <w:spacing w:after="0"/>
        <w:ind w:left="0"/>
        <w:jc w:val="both"/>
      </w:pPr>
      <w:r>
        <w:rPr>
          <w:rFonts w:ascii="Times New Roman"/>
          <w:b w:val="false"/>
          <w:i w:val="false"/>
          <w:color w:val="000000"/>
          <w:sz w:val="28"/>
        </w:rPr>
        <w:t>
      3) материально-техническое обеспечение деятельности акима Тайыншинского района Северо-Казахстанской области.</w:t>
      </w:r>
    </w:p>
    <w:bookmarkEnd w:id="26"/>
    <w:bookmarkStart w:name="z37" w:id="27"/>
    <w:p>
      <w:pPr>
        <w:spacing w:after="0"/>
        <w:ind w:left="0"/>
        <w:jc w:val="both"/>
      </w:pPr>
      <w:r>
        <w:rPr>
          <w:rFonts w:ascii="Times New Roman"/>
          <w:b w:val="false"/>
          <w:i w:val="false"/>
          <w:color w:val="000000"/>
          <w:sz w:val="28"/>
        </w:rPr>
        <w:t>
      14. Полномочия:</w:t>
      </w:r>
    </w:p>
    <w:bookmarkEnd w:id="27"/>
    <w:bookmarkStart w:name="z38" w:id="28"/>
    <w:p>
      <w:pPr>
        <w:spacing w:after="0"/>
        <w:ind w:left="0"/>
        <w:jc w:val="both"/>
      </w:pPr>
      <w:r>
        <w:rPr>
          <w:rFonts w:ascii="Times New Roman"/>
          <w:b w:val="false"/>
          <w:i w:val="false"/>
          <w:color w:val="000000"/>
          <w:sz w:val="28"/>
        </w:rPr>
        <w:t>
      1) права:</w:t>
      </w:r>
    </w:p>
    <w:bookmarkEnd w:id="28"/>
    <w:bookmarkStart w:name="z39" w:id="29"/>
    <w:p>
      <w:pPr>
        <w:spacing w:after="0"/>
        <w:ind w:left="0"/>
        <w:jc w:val="both"/>
      </w:pPr>
      <w:r>
        <w:rPr>
          <w:rFonts w:ascii="Times New Roman"/>
          <w:b w:val="false"/>
          <w:i w:val="false"/>
          <w:color w:val="000000"/>
          <w:sz w:val="28"/>
        </w:rPr>
        <w:t xml:space="preserve">
      запрашивать, и получать от исполнительных органов района, акимов нижестоящих уровней документы, информацию, объяснения по их деятельности, давать поручения, отнесенные к компетенции аппарата, привлекать работников исполнительных органов района, аппаратов акимов нижестоящих административно-территориальных единиц к участию в решении вопросов, отнесенных к компетенции акимата и акима района, предусмотренные Законом Республики Казахстан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0"/>
    <w:bookmarkStart w:name="z41" w:id="31"/>
    <w:p>
      <w:pPr>
        <w:spacing w:after="0"/>
        <w:ind w:left="0"/>
        <w:jc w:val="both"/>
      </w:pPr>
      <w:r>
        <w:rPr>
          <w:rFonts w:ascii="Times New Roman"/>
          <w:b w:val="false"/>
          <w:i w:val="false"/>
          <w:color w:val="000000"/>
          <w:sz w:val="28"/>
        </w:rPr>
        <w:t>
      заключать договора, соглашения;</w:t>
      </w:r>
    </w:p>
    <w:bookmarkEnd w:id="31"/>
    <w:bookmarkStart w:name="z42" w:id="32"/>
    <w:p>
      <w:pPr>
        <w:spacing w:after="0"/>
        <w:ind w:left="0"/>
        <w:jc w:val="both"/>
      </w:pPr>
      <w:r>
        <w:rPr>
          <w:rFonts w:ascii="Times New Roman"/>
          <w:b w:val="false"/>
          <w:i w:val="false"/>
          <w:color w:val="000000"/>
          <w:sz w:val="28"/>
        </w:rPr>
        <w:t>
      в соответствии с пунктом 3 статьи 804 Кодекса Республики Казахстан "Об административных правонарушениях" имеет право составлять протоколы об административных правонарушениях, по подведомственным делам, предусмотренных статьей 729 Кодекса Республики Казахстан "Об административных правонарушениях";</w:t>
      </w:r>
    </w:p>
    <w:bookmarkEnd w:id="32"/>
    <w:bookmarkStart w:name="z43" w:id="33"/>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3"/>
    <w:bookmarkStart w:name="z44" w:id="34"/>
    <w:p>
      <w:pPr>
        <w:spacing w:after="0"/>
        <w:ind w:left="0"/>
        <w:jc w:val="both"/>
      </w:pPr>
      <w:r>
        <w:rPr>
          <w:rFonts w:ascii="Times New Roman"/>
          <w:b w:val="false"/>
          <w:i w:val="false"/>
          <w:color w:val="000000"/>
          <w:sz w:val="28"/>
        </w:rPr>
        <w:t xml:space="preserve">
      2) обязанности: </w:t>
      </w:r>
    </w:p>
    <w:bookmarkEnd w:id="34"/>
    <w:bookmarkStart w:name="z45" w:id="35"/>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законодательством о государственных услугах;</w:t>
      </w:r>
    </w:p>
    <w:bookmarkEnd w:id="35"/>
    <w:bookmarkStart w:name="z46" w:id="36"/>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и центральных исполнительных органов Республики Казахстан, акима и акимата области, района;</w:t>
      </w:r>
    </w:p>
    <w:bookmarkEnd w:id="36"/>
    <w:bookmarkStart w:name="z47" w:id="37"/>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7"/>
    <w:bookmarkStart w:name="z48" w:id="38"/>
    <w:p>
      <w:pPr>
        <w:spacing w:after="0"/>
        <w:ind w:left="0"/>
        <w:jc w:val="both"/>
      </w:pPr>
      <w:r>
        <w:rPr>
          <w:rFonts w:ascii="Times New Roman"/>
          <w:b w:val="false"/>
          <w:i w:val="false"/>
          <w:color w:val="000000"/>
          <w:sz w:val="28"/>
        </w:rPr>
        <w:t xml:space="preserve">
      15. Функции: </w:t>
      </w:r>
    </w:p>
    <w:bookmarkEnd w:id="38"/>
    <w:bookmarkStart w:name="z49" w:id="39"/>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 данных в ходе селекторных и рабочих совещаний, заседаний акимата, отчетных встреч с населением, рабочих поездок;</w:t>
      </w:r>
    </w:p>
    <w:bookmarkEnd w:id="39"/>
    <w:bookmarkStart w:name="z50" w:id="40"/>
    <w:p>
      <w:pPr>
        <w:spacing w:after="0"/>
        <w:ind w:left="0"/>
        <w:jc w:val="both"/>
      </w:pPr>
      <w:r>
        <w:rPr>
          <w:rFonts w:ascii="Times New Roman"/>
          <w:b w:val="false"/>
          <w:i w:val="false"/>
          <w:color w:val="000000"/>
          <w:sz w:val="28"/>
        </w:rPr>
        <w:t>
      2) внесение представления к награждению граждан государственными наградами Президенту Республики Казахстан, а также внесений представления к награждению граждан почетной грамотой акиму области и внесений представления о награждении граждан грамотой акиму района;</w:t>
      </w:r>
    </w:p>
    <w:bookmarkEnd w:id="40"/>
    <w:bookmarkStart w:name="z51" w:id="41"/>
    <w:p>
      <w:pPr>
        <w:spacing w:after="0"/>
        <w:ind w:left="0"/>
        <w:jc w:val="both"/>
      </w:pPr>
      <w:r>
        <w:rPr>
          <w:rFonts w:ascii="Times New Roman"/>
          <w:b w:val="false"/>
          <w:i w:val="false"/>
          <w:color w:val="000000"/>
          <w:sz w:val="28"/>
        </w:rPr>
        <w:t>
      3) организационно-документационное обеспечение деятельности акима района, проводимой в соответствии с регламентом заседаний акимата района, консультативно-совещательных органов, штабов, комиссий, совещаний, собраний, встреч и других мероприятий, проходящих с участием акима района;</w:t>
      </w:r>
    </w:p>
    <w:bookmarkEnd w:id="41"/>
    <w:bookmarkStart w:name="z52" w:id="42"/>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2"/>
    <w:bookmarkStart w:name="z53" w:id="43"/>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(сайте аппарата акима района, Facebook, Instagram);</w:t>
      </w:r>
    </w:p>
    <w:bookmarkEnd w:id="43"/>
    <w:bookmarkStart w:name="z54" w:id="44"/>
    <w:p>
      <w:pPr>
        <w:spacing w:after="0"/>
        <w:ind w:left="0"/>
        <w:jc w:val="both"/>
      </w:pPr>
      <w:r>
        <w:rPr>
          <w:rFonts w:ascii="Times New Roman"/>
          <w:b w:val="false"/>
          <w:i w:val="false"/>
          <w:color w:val="000000"/>
          <w:sz w:val="28"/>
        </w:rPr>
        <w:t>
      6) обеспечение деятельности комиссий и рабочих групп;</w:t>
      </w:r>
    </w:p>
    <w:bookmarkEnd w:id="44"/>
    <w:bookmarkStart w:name="z55" w:id="45"/>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45"/>
    <w:bookmarkStart w:name="z56" w:id="46"/>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46"/>
    <w:bookmarkStart w:name="z57" w:id="47"/>
    <w:p>
      <w:pPr>
        <w:spacing w:after="0"/>
        <w:ind w:left="0"/>
        <w:jc w:val="both"/>
      </w:pPr>
      <w:r>
        <w:rPr>
          <w:rFonts w:ascii="Times New Roman"/>
          <w:b w:val="false"/>
          <w:i w:val="false"/>
          <w:color w:val="000000"/>
          <w:sz w:val="28"/>
        </w:rPr>
        <w:t>
      9) осуществление организации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bookmarkEnd w:id="47"/>
    <w:bookmarkStart w:name="z58" w:id="48"/>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bookmarkEnd w:id="48"/>
    <w:bookmarkStart w:name="z59" w:id="49"/>
    <w:p>
      <w:pPr>
        <w:spacing w:after="0"/>
        <w:ind w:left="0"/>
        <w:jc w:val="both"/>
      </w:pPr>
      <w:r>
        <w:rPr>
          <w:rFonts w:ascii="Times New Roman"/>
          <w:b w:val="false"/>
          <w:i w:val="false"/>
          <w:color w:val="000000"/>
          <w:sz w:val="28"/>
        </w:rPr>
        <w:t>
      11) осуществление организации деятельности единой комиссии по оценке деятельности государственных служащих исполнительных органов района; финансируемых из местного бюджета</w:t>
      </w:r>
    </w:p>
    <w:bookmarkEnd w:id="49"/>
    <w:bookmarkStart w:name="z60" w:id="50"/>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bookmarkEnd w:id="50"/>
    <w:bookmarkStart w:name="z61" w:id="51"/>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bookmarkEnd w:id="51"/>
    <w:bookmarkStart w:name="z62" w:id="52"/>
    <w:p>
      <w:pPr>
        <w:spacing w:after="0"/>
        <w:ind w:left="0"/>
        <w:jc w:val="both"/>
      </w:pPr>
      <w:r>
        <w:rPr>
          <w:rFonts w:ascii="Times New Roman"/>
          <w:b w:val="false"/>
          <w:i w:val="false"/>
          <w:color w:val="000000"/>
          <w:sz w:val="28"/>
        </w:rPr>
        <w:t>
      14) осуществление ежемесячной подготовки справочного материала о состоянии работы в сфере оказания государственных услуг в уполномоченный орган;</w:t>
      </w:r>
    </w:p>
    <w:bookmarkEnd w:id="52"/>
    <w:bookmarkStart w:name="z63" w:id="53"/>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3"/>
    <w:bookmarkStart w:name="z64" w:id="54"/>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4"/>
    <w:bookmarkStart w:name="z65" w:id="55"/>
    <w:p>
      <w:pPr>
        <w:spacing w:after="0"/>
        <w:ind w:left="0"/>
        <w:jc w:val="both"/>
      </w:pPr>
      <w:r>
        <w:rPr>
          <w:rFonts w:ascii="Times New Roman"/>
          <w:b w:val="false"/>
          <w:i w:val="false"/>
          <w:color w:val="000000"/>
          <w:sz w:val="28"/>
        </w:rPr>
        <w:t>
      17)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w:t>
      </w:r>
    </w:p>
    <w:bookmarkEnd w:id="55"/>
    <w:bookmarkStart w:name="z66" w:id="56"/>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направленных государственным органом;</w:t>
      </w:r>
    </w:p>
    <w:bookmarkEnd w:id="56"/>
    <w:bookmarkStart w:name="z67" w:id="57"/>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района, а также по исполнительным органам района;</w:t>
      </w:r>
    </w:p>
    <w:bookmarkEnd w:id="57"/>
    <w:bookmarkStart w:name="z68" w:id="58"/>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bookmarkEnd w:id="58"/>
    <w:bookmarkStart w:name="z69" w:id="59"/>
    <w:p>
      <w:pPr>
        <w:spacing w:after="0"/>
        <w:ind w:left="0"/>
        <w:jc w:val="both"/>
      </w:pPr>
      <w:r>
        <w:rPr>
          <w:rFonts w:ascii="Times New Roman"/>
          <w:b w:val="false"/>
          <w:i w:val="false"/>
          <w:color w:val="000000"/>
          <w:sz w:val="28"/>
        </w:rPr>
        <w:t>
      21) обеспечение функционирования ИС "Единый электронный архив документов";</w:t>
      </w:r>
    </w:p>
    <w:bookmarkEnd w:id="59"/>
    <w:bookmarkStart w:name="z70" w:id="60"/>
    <w:p>
      <w:pPr>
        <w:spacing w:after="0"/>
        <w:ind w:left="0"/>
        <w:jc w:val="both"/>
      </w:pPr>
      <w:r>
        <w:rPr>
          <w:rFonts w:ascii="Times New Roman"/>
          <w:b w:val="false"/>
          <w:i w:val="false"/>
          <w:color w:val="000000"/>
          <w:sz w:val="28"/>
        </w:rPr>
        <w:t>
      22)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0"/>
    <w:bookmarkStart w:name="z71" w:id="61"/>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bookmarkEnd w:id="61"/>
    <w:bookmarkStart w:name="z72" w:id="62"/>
    <w:p>
      <w:pPr>
        <w:spacing w:after="0"/>
        <w:ind w:left="0"/>
        <w:jc w:val="both"/>
      </w:pPr>
      <w:r>
        <w:rPr>
          <w:rFonts w:ascii="Times New Roman"/>
          <w:b w:val="false"/>
          <w:i w:val="false"/>
          <w:color w:val="000000"/>
          <w:sz w:val="28"/>
        </w:rPr>
        <w:t>
      24) учет и регистрация актов, изданных акиматом и акимом района;</w:t>
      </w:r>
    </w:p>
    <w:bookmarkEnd w:id="62"/>
    <w:bookmarkStart w:name="z73" w:id="63"/>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w:t>
      </w:r>
    </w:p>
    <w:bookmarkEnd w:id="63"/>
    <w:bookmarkStart w:name="z74" w:id="64"/>
    <w:p>
      <w:pPr>
        <w:spacing w:after="0"/>
        <w:ind w:left="0"/>
        <w:jc w:val="both"/>
      </w:pPr>
      <w:r>
        <w:rPr>
          <w:rFonts w:ascii="Times New Roman"/>
          <w:b w:val="false"/>
          <w:i w:val="false"/>
          <w:color w:val="000000"/>
          <w:sz w:val="28"/>
        </w:rPr>
        <w:t xml:space="preserve">
      26) организация и обеспечение подготовки проектов постановлений акимата, решений и распоряжений акима, приказов руководителя государственного учреждения Аппарата; </w:t>
      </w:r>
    </w:p>
    <w:bookmarkEnd w:id="64"/>
    <w:bookmarkStart w:name="z75" w:id="65"/>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bookmarkEnd w:id="65"/>
    <w:bookmarkStart w:name="z76" w:id="66"/>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66"/>
    <w:bookmarkStart w:name="z77" w:id="67"/>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 района;</w:t>
      </w:r>
    </w:p>
    <w:bookmarkEnd w:id="67"/>
    <w:bookmarkStart w:name="z78" w:id="68"/>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68"/>
    <w:bookmarkStart w:name="z79" w:id="69"/>
    <w:p>
      <w:pPr>
        <w:spacing w:after="0"/>
        <w:ind w:left="0"/>
        <w:jc w:val="both"/>
      </w:pPr>
      <w:r>
        <w:rPr>
          <w:rFonts w:ascii="Times New Roman"/>
          <w:b w:val="false"/>
          <w:i w:val="false"/>
          <w:color w:val="000000"/>
          <w:sz w:val="28"/>
        </w:rPr>
        <w:t>
      31) размещение проектов нормативных правовых актов на интернет-портале открытых нормативных правовых актов;</w:t>
      </w:r>
    </w:p>
    <w:bookmarkEnd w:id="69"/>
    <w:bookmarkStart w:name="z80" w:id="70"/>
    <w:p>
      <w:pPr>
        <w:spacing w:after="0"/>
        <w:ind w:left="0"/>
        <w:jc w:val="both"/>
      </w:pPr>
      <w:r>
        <w:rPr>
          <w:rFonts w:ascii="Times New Roman"/>
          <w:b w:val="false"/>
          <w:i w:val="false"/>
          <w:color w:val="000000"/>
          <w:sz w:val="28"/>
        </w:rPr>
        <w:t xml:space="preserve">
      32) направление проектов нормативных правовых актов для проведения антикоррупционной экспертизы; </w:t>
      </w:r>
    </w:p>
    <w:bookmarkEnd w:id="70"/>
    <w:bookmarkStart w:name="z81" w:id="71"/>
    <w:p>
      <w:pPr>
        <w:spacing w:after="0"/>
        <w:ind w:left="0"/>
        <w:jc w:val="both"/>
      </w:pPr>
      <w:r>
        <w:rPr>
          <w:rFonts w:ascii="Times New Roman"/>
          <w:b w:val="false"/>
          <w:i w:val="false"/>
          <w:color w:val="000000"/>
          <w:sz w:val="28"/>
        </w:rPr>
        <w:t>
      33) проведение занятий в школе правовых знаний;</w:t>
      </w:r>
    </w:p>
    <w:bookmarkEnd w:id="71"/>
    <w:bookmarkStart w:name="z82" w:id="72"/>
    <w:p>
      <w:pPr>
        <w:spacing w:after="0"/>
        <w:ind w:left="0"/>
        <w:jc w:val="both"/>
      </w:pPr>
      <w:r>
        <w:rPr>
          <w:rFonts w:ascii="Times New Roman"/>
          <w:b w:val="false"/>
          <w:i w:val="false"/>
          <w:color w:val="000000"/>
          <w:sz w:val="28"/>
        </w:rPr>
        <w:t>
      34) выполнение процедур организации и проведения государственных закупок в соответствии с законодательством о государственных закупках;</w:t>
      </w:r>
    </w:p>
    <w:bookmarkEnd w:id="72"/>
    <w:bookmarkStart w:name="z83" w:id="73"/>
    <w:p>
      <w:pPr>
        <w:spacing w:after="0"/>
        <w:ind w:left="0"/>
        <w:jc w:val="both"/>
      </w:pPr>
      <w:r>
        <w:rPr>
          <w:rFonts w:ascii="Times New Roman"/>
          <w:b w:val="false"/>
          <w:i w:val="false"/>
          <w:color w:val="000000"/>
          <w:sz w:val="28"/>
        </w:rPr>
        <w:t>
      35) проведение внутреннего анализа коррупционных рисков в деятельности Аппарата;</w:t>
      </w:r>
    </w:p>
    <w:bookmarkEnd w:id="73"/>
    <w:bookmarkStart w:name="z84" w:id="74"/>
    <w:p>
      <w:pPr>
        <w:spacing w:after="0"/>
        <w:ind w:left="0"/>
        <w:jc w:val="both"/>
      </w:pPr>
      <w:r>
        <w:rPr>
          <w:rFonts w:ascii="Times New Roman"/>
          <w:b w:val="false"/>
          <w:i w:val="false"/>
          <w:color w:val="000000"/>
          <w:sz w:val="28"/>
        </w:rPr>
        <w:t>
      36)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bookmarkEnd w:id="74"/>
    <w:bookmarkStart w:name="z85" w:id="75"/>
    <w:p>
      <w:pPr>
        <w:spacing w:after="0"/>
        <w:ind w:left="0"/>
        <w:jc w:val="both"/>
      </w:pPr>
      <w:r>
        <w:rPr>
          <w:rFonts w:ascii="Times New Roman"/>
          <w:b w:val="false"/>
          <w:i w:val="false"/>
          <w:color w:val="000000"/>
          <w:sz w:val="28"/>
        </w:rPr>
        <w:t>
      37)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bookmarkEnd w:id="75"/>
    <w:bookmarkStart w:name="z86" w:id="76"/>
    <w:p>
      <w:pPr>
        <w:spacing w:after="0"/>
        <w:ind w:left="0"/>
        <w:jc w:val="both"/>
      </w:pPr>
      <w:r>
        <w:rPr>
          <w:rFonts w:ascii="Times New Roman"/>
          <w:b w:val="false"/>
          <w:i w:val="false"/>
          <w:color w:val="000000"/>
          <w:sz w:val="28"/>
        </w:rPr>
        <w:t>
      38)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Тайыншинского района;</w:t>
      </w:r>
    </w:p>
    <w:bookmarkEnd w:id="76"/>
    <w:bookmarkStart w:name="z87" w:id="77"/>
    <w:p>
      <w:pPr>
        <w:spacing w:after="0"/>
        <w:ind w:left="0"/>
        <w:jc w:val="both"/>
      </w:pPr>
      <w:r>
        <w:rPr>
          <w:rFonts w:ascii="Times New Roman"/>
          <w:b w:val="false"/>
          <w:i w:val="false"/>
          <w:color w:val="000000"/>
          <w:sz w:val="28"/>
        </w:rPr>
        <w:t>
      39)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bookmarkEnd w:id="77"/>
    <w:bookmarkStart w:name="z88" w:id="78"/>
    <w:p>
      <w:pPr>
        <w:spacing w:after="0"/>
        <w:ind w:left="0"/>
        <w:jc w:val="both"/>
      </w:pPr>
      <w:r>
        <w:rPr>
          <w:rFonts w:ascii="Times New Roman"/>
          <w:b w:val="false"/>
          <w:i w:val="false"/>
          <w:color w:val="000000"/>
          <w:sz w:val="28"/>
        </w:rPr>
        <w:t>
      40)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8"/>
    <w:bookmarkStart w:name="z89" w:id="79"/>
    <w:p>
      <w:pPr>
        <w:spacing w:after="0"/>
        <w:ind w:left="0"/>
        <w:jc w:val="both"/>
      </w:pPr>
      <w:r>
        <w:rPr>
          <w:rFonts w:ascii="Times New Roman"/>
          <w:b w:val="false"/>
          <w:i w:val="false"/>
          <w:color w:val="000000"/>
          <w:sz w:val="28"/>
        </w:rPr>
        <w:t>
      41)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9"/>
    <w:bookmarkStart w:name="z90" w:id="80"/>
    <w:p>
      <w:pPr>
        <w:spacing w:after="0"/>
        <w:ind w:left="0"/>
        <w:jc w:val="both"/>
      </w:pPr>
      <w:r>
        <w:rPr>
          <w:rFonts w:ascii="Times New Roman"/>
          <w:b w:val="false"/>
          <w:i w:val="false"/>
          <w:color w:val="000000"/>
          <w:sz w:val="28"/>
        </w:rPr>
        <w:t>
      42) осуществление регистрации актов гражданского состояния и внесение сведений о регистрации в Государственную базу данных о физических лицах в порядке, установленном кодексом Республики Казахстан "О браке (супружестве) и семье";</w:t>
      </w:r>
    </w:p>
    <w:bookmarkEnd w:id="80"/>
    <w:bookmarkStart w:name="z91" w:id="81"/>
    <w:p>
      <w:pPr>
        <w:spacing w:after="0"/>
        <w:ind w:left="0"/>
        <w:jc w:val="both"/>
      </w:pPr>
      <w:r>
        <w:rPr>
          <w:rFonts w:ascii="Times New Roman"/>
          <w:b w:val="false"/>
          <w:i w:val="false"/>
          <w:color w:val="000000"/>
          <w:sz w:val="28"/>
        </w:rPr>
        <w:t>
      43) формирование индивидуального идентификационного номера при выдаче свидетельств о рождении;</w:t>
      </w:r>
    </w:p>
    <w:bookmarkEnd w:id="81"/>
    <w:bookmarkStart w:name="z92" w:id="82"/>
    <w:p>
      <w:pPr>
        <w:spacing w:after="0"/>
        <w:ind w:left="0"/>
        <w:jc w:val="both"/>
      </w:pPr>
      <w:r>
        <w:rPr>
          <w:rFonts w:ascii="Times New Roman"/>
          <w:b w:val="false"/>
          <w:i w:val="false"/>
          <w:color w:val="000000"/>
          <w:sz w:val="28"/>
        </w:rPr>
        <w:t>
      44) представлять интересы государства в судах Республики Казахстан по вопросам владения, пользования и распоряжения коммунальным имуществом, по обжалованию актов акима, акимата района.</w:t>
      </w:r>
    </w:p>
    <w:bookmarkEnd w:id="82"/>
    <w:bookmarkStart w:name="z93" w:id="83"/>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83"/>
    <w:bookmarkStart w:name="z94" w:id="84"/>
    <w:p>
      <w:pPr>
        <w:spacing w:after="0"/>
        <w:ind w:left="0"/>
        <w:jc w:val="both"/>
      </w:pPr>
      <w:r>
        <w:rPr>
          <w:rFonts w:ascii="Times New Roman"/>
          <w:b w:val="false"/>
          <w:i w:val="false"/>
          <w:color w:val="000000"/>
          <w:sz w:val="28"/>
        </w:rPr>
        <w:t>
      16.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полномочий.</w:t>
      </w:r>
    </w:p>
    <w:bookmarkEnd w:id="84"/>
    <w:bookmarkStart w:name="z95" w:id="85"/>
    <w:p>
      <w:pPr>
        <w:spacing w:after="0"/>
        <w:ind w:left="0"/>
        <w:jc w:val="both"/>
      </w:pPr>
      <w:r>
        <w:rPr>
          <w:rFonts w:ascii="Times New Roman"/>
          <w:b w:val="false"/>
          <w:i w:val="false"/>
          <w:color w:val="000000"/>
          <w:sz w:val="28"/>
        </w:rPr>
        <w:t>
      17. Руководитель Аппарата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85"/>
    <w:bookmarkStart w:name="z96" w:id="86"/>
    <w:p>
      <w:pPr>
        <w:spacing w:after="0"/>
        <w:ind w:left="0"/>
        <w:jc w:val="both"/>
      </w:pPr>
      <w:r>
        <w:rPr>
          <w:rFonts w:ascii="Times New Roman"/>
          <w:b w:val="false"/>
          <w:i w:val="false"/>
          <w:color w:val="000000"/>
          <w:sz w:val="28"/>
        </w:rPr>
        <w:t>
      18. Руководитель Аппарата не имеет заместителей.</w:t>
      </w:r>
    </w:p>
    <w:bookmarkEnd w:id="86"/>
    <w:bookmarkStart w:name="z97" w:id="87"/>
    <w:p>
      <w:pPr>
        <w:spacing w:after="0"/>
        <w:ind w:left="0"/>
        <w:jc w:val="both"/>
      </w:pPr>
      <w:r>
        <w:rPr>
          <w:rFonts w:ascii="Times New Roman"/>
          <w:b w:val="false"/>
          <w:i w:val="false"/>
          <w:color w:val="000000"/>
          <w:sz w:val="28"/>
        </w:rPr>
        <w:t>
      19. Полномочия руководителя Аппарата:</w:t>
      </w:r>
    </w:p>
    <w:bookmarkEnd w:id="87"/>
    <w:bookmarkStart w:name="z98" w:id="88"/>
    <w:p>
      <w:pPr>
        <w:spacing w:after="0"/>
        <w:ind w:left="0"/>
        <w:jc w:val="both"/>
      </w:pPr>
      <w:r>
        <w:rPr>
          <w:rFonts w:ascii="Times New Roman"/>
          <w:b w:val="false"/>
          <w:i w:val="false"/>
          <w:color w:val="000000"/>
          <w:sz w:val="28"/>
        </w:rPr>
        <w:t>
      1) без доверенности представляет интересы Учреждения в государственных органах и организациях;</w:t>
      </w:r>
    </w:p>
    <w:bookmarkEnd w:id="88"/>
    <w:bookmarkStart w:name="z99" w:id="89"/>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89"/>
    <w:bookmarkStart w:name="z100" w:id="90"/>
    <w:p>
      <w:pPr>
        <w:spacing w:after="0"/>
        <w:ind w:left="0"/>
        <w:jc w:val="both"/>
      </w:pPr>
      <w:r>
        <w:rPr>
          <w:rFonts w:ascii="Times New Roman"/>
          <w:b w:val="false"/>
          <w:i w:val="false"/>
          <w:color w:val="000000"/>
          <w:sz w:val="28"/>
        </w:rPr>
        <w:t>
      3) организует и руководит работой аппарата акима района и несет персональную ответственность за выполнение возложенных на аппарат функций и задач;</w:t>
      </w:r>
    </w:p>
    <w:bookmarkEnd w:id="90"/>
    <w:bookmarkStart w:name="z101" w:id="91"/>
    <w:p>
      <w:pPr>
        <w:spacing w:after="0"/>
        <w:ind w:left="0"/>
        <w:jc w:val="both"/>
      </w:pPr>
      <w:r>
        <w:rPr>
          <w:rFonts w:ascii="Times New Roman"/>
          <w:b w:val="false"/>
          <w:i w:val="false"/>
          <w:color w:val="000000"/>
          <w:sz w:val="28"/>
        </w:rPr>
        <w:t>
      4) проводит мероприятия по противодействию коррупции;</w:t>
      </w:r>
    </w:p>
    <w:bookmarkEnd w:id="91"/>
    <w:bookmarkStart w:name="z102" w:id="92"/>
    <w:p>
      <w:pPr>
        <w:spacing w:after="0"/>
        <w:ind w:left="0"/>
        <w:jc w:val="both"/>
      </w:pPr>
      <w:r>
        <w:rPr>
          <w:rFonts w:ascii="Times New Roman"/>
          <w:b w:val="false"/>
          <w:i w:val="false"/>
          <w:color w:val="000000"/>
          <w:sz w:val="28"/>
        </w:rPr>
        <w:t>
      5) несет персональную ответственность за непринятие мер по противодействию коррупции;</w:t>
      </w:r>
    </w:p>
    <w:bookmarkEnd w:id="92"/>
    <w:bookmarkStart w:name="z103" w:id="93"/>
    <w:p>
      <w:pPr>
        <w:spacing w:after="0"/>
        <w:ind w:left="0"/>
        <w:jc w:val="both"/>
      </w:pPr>
      <w:r>
        <w:rPr>
          <w:rFonts w:ascii="Times New Roman"/>
          <w:b w:val="false"/>
          <w:i w:val="false"/>
          <w:color w:val="000000"/>
          <w:sz w:val="28"/>
        </w:rPr>
        <w:t>
      6) разрабатывает Положение о коммунальном государственном учреждении "Аппарат акима Тайыншинского района Северо-Казахстанской области", предложения по структуре и штатной численности аппарата акима и вносит их акиму района на утверждение, вносит предложения по установлению доплат, материальному поощрению государственных служащих (премии), оказанию материальной помощи;</w:t>
      </w:r>
    </w:p>
    <w:bookmarkEnd w:id="93"/>
    <w:bookmarkStart w:name="z104" w:id="94"/>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на работников коммунального государственного учреждения Аппарата, осуществляющих техническое обслуживание и обеспечивающих функционирование коммунального государственного учреждения "Аппарат акима Тайыншинского района Северо-Казахстанской области" и не являющихся государственными служащими;</w:t>
      </w:r>
    </w:p>
    <w:bookmarkEnd w:id="94"/>
    <w:bookmarkStart w:name="z105" w:id="95"/>
    <w:p>
      <w:pPr>
        <w:spacing w:after="0"/>
        <w:ind w:left="0"/>
        <w:jc w:val="both"/>
      </w:pPr>
      <w:r>
        <w:rPr>
          <w:rFonts w:ascii="Times New Roman"/>
          <w:b w:val="false"/>
          <w:i w:val="false"/>
          <w:color w:val="000000"/>
          <w:sz w:val="28"/>
        </w:rPr>
        <w:t>
      8) проводит инвентаризацию жилищного фонда Аппарата;</w:t>
      </w:r>
    </w:p>
    <w:bookmarkEnd w:id="95"/>
    <w:bookmarkStart w:name="z106" w:id="96"/>
    <w:p>
      <w:pPr>
        <w:spacing w:after="0"/>
        <w:ind w:left="0"/>
        <w:jc w:val="both"/>
      </w:pPr>
      <w:r>
        <w:rPr>
          <w:rFonts w:ascii="Times New Roman"/>
          <w:b w:val="false"/>
          <w:i w:val="false"/>
          <w:color w:val="000000"/>
          <w:sz w:val="28"/>
        </w:rPr>
        <w:t>
      9) издает приказы и инструкции по аппарату акима;</w:t>
      </w:r>
    </w:p>
    <w:bookmarkEnd w:id="96"/>
    <w:bookmarkStart w:name="z107" w:id="97"/>
    <w:p>
      <w:pPr>
        <w:spacing w:after="0"/>
        <w:ind w:left="0"/>
        <w:jc w:val="both"/>
      </w:pPr>
      <w:r>
        <w:rPr>
          <w:rFonts w:ascii="Times New Roman"/>
          <w:b w:val="false"/>
          <w:i w:val="false"/>
          <w:color w:val="000000"/>
          <w:sz w:val="28"/>
        </w:rPr>
        <w:t>
      10) осуществляет личный прием физических и юридических лиц;</w:t>
      </w:r>
    </w:p>
    <w:bookmarkEnd w:id="97"/>
    <w:bookmarkStart w:name="z108" w:id="98"/>
    <w:p>
      <w:pPr>
        <w:spacing w:after="0"/>
        <w:ind w:left="0"/>
        <w:jc w:val="both"/>
      </w:pPr>
      <w:r>
        <w:rPr>
          <w:rFonts w:ascii="Times New Roman"/>
          <w:b w:val="false"/>
          <w:i w:val="false"/>
          <w:color w:val="000000"/>
          <w:sz w:val="28"/>
        </w:rPr>
        <w:t>
      11) несет персональную ответственность за достоверность информации, предоставляемой в аппарат акима области.</w:t>
      </w:r>
    </w:p>
    <w:bookmarkEnd w:id="98"/>
    <w:bookmarkStart w:name="z109" w:id="99"/>
    <w:p>
      <w:pPr>
        <w:spacing w:after="0"/>
        <w:ind w:left="0"/>
        <w:jc w:val="both"/>
      </w:pPr>
      <w:r>
        <w:rPr>
          <w:rFonts w:ascii="Times New Roman"/>
          <w:b w:val="false"/>
          <w:i w:val="false"/>
          <w:color w:val="000000"/>
          <w:sz w:val="28"/>
        </w:rPr>
        <w:t>
      Исполнение полномочий Руководителя Аппарата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99"/>
    <w:bookmarkStart w:name="z110" w:id="100"/>
    <w:p>
      <w:pPr>
        <w:spacing w:after="0"/>
        <w:ind w:left="0"/>
        <w:jc w:val="left"/>
      </w:pPr>
      <w:r>
        <w:rPr>
          <w:rFonts w:ascii="Times New Roman"/>
          <w:b/>
          <w:i w:val="false"/>
          <w:color w:val="000000"/>
        </w:rPr>
        <w:t xml:space="preserve"> Глава 4. Имущество государственного органа</w:t>
      </w:r>
    </w:p>
    <w:bookmarkEnd w:id="100"/>
    <w:bookmarkStart w:name="z111" w:id="101"/>
    <w:p>
      <w:pPr>
        <w:spacing w:after="0"/>
        <w:ind w:left="0"/>
        <w:jc w:val="both"/>
      </w:pPr>
      <w:r>
        <w:rPr>
          <w:rFonts w:ascii="Times New Roman"/>
          <w:b w:val="false"/>
          <w:i w:val="false"/>
          <w:color w:val="000000"/>
          <w:sz w:val="28"/>
        </w:rPr>
        <w:t>
      20. Аппарат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1"/>
    <w:bookmarkStart w:name="z112" w:id="102"/>
    <w:p>
      <w:pPr>
        <w:spacing w:after="0"/>
        <w:ind w:left="0"/>
        <w:jc w:val="both"/>
      </w:pPr>
      <w:r>
        <w:rPr>
          <w:rFonts w:ascii="Times New Roman"/>
          <w:b w:val="false"/>
          <w:i w:val="false"/>
          <w:color w:val="000000"/>
          <w:sz w:val="28"/>
        </w:rPr>
        <w:t>
      21. Имущество Аппарата формируется за счет имущества, переданного ему собственником.</w:t>
      </w:r>
    </w:p>
    <w:bookmarkEnd w:id="102"/>
    <w:bookmarkStart w:name="z113" w:id="103"/>
    <w:p>
      <w:pPr>
        <w:spacing w:after="0"/>
        <w:ind w:left="0"/>
        <w:jc w:val="both"/>
      </w:pPr>
      <w:r>
        <w:rPr>
          <w:rFonts w:ascii="Times New Roman"/>
          <w:b w:val="false"/>
          <w:i w:val="false"/>
          <w:color w:val="000000"/>
          <w:sz w:val="28"/>
        </w:rPr>
        <w:t>
      22. Имущество, закрепленное за Аппаратом, относится к коммунальной собственности.</w:t>
      </w:r>
    </w:p>
    <w:bookmarkEnd w:id="103"/>
    <w:bookmarkStart w:name="z114" w:id="104"/>
    <w:p>
      <w:pPr>
        <w:spacing w:after="0"/>
        <w:ind w:left="0"/>
        <w:jc w:val="both"/>
      </w:pPr>
      <w:r>
        <w:rPr>
          <w:rFonts w:ascii="Times New Roman"/>
          <w:b w:val="false"/>
          <w:i w:val="false"/>
          <w:color w:val="000000"/>
          <w:sz w:val="28"/>
        </w:rPr>
        <w:t>
      23. 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4"/>
    <w:bookmarkStart w:name="z115" w:id="10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5"/>
    <w:bookmarkStart w:name="z116" w:id="106"/>
    <w:p>
      <w:pPr>
        <w:spacing w:after="0"/>
        <w:ind w:left="0"/>
        <w:jc w:val="both"/>
      </w:pPr>
      <w:r>
        <w:rPr>
          <w:rFonts w:ascii="Times New Roman"/>
          <w:b w:val="false"/>
          <w:i w:val="false"/>
          <w:color w:val="000000"/>
          <w:sz w:val="28"/>
        </w:rPr>
        <w:t>
      24. Реорганизация (слияние, присоединение, разделение, выделение, преобразование) и упразднение Аппарата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